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3E1A" w:rsidRPr="007E3E1A" w:rsidRDefault="00602806" w:rsidP="00867012">
      <w:pPr>
        <w:tabs>
          <w:tab w:val="center" w:pos="1701"/>
          <w:tab w:val="center" w:pos="6521"/>
        </w:tabs>
        <w:ind w:left="-284"/>
        <w:rPr>
          <w:rFonts w:eastAsiaTheme="minorHAnsi" w:cstheme="minorBidi"/>
          <w:b/>
          <w:bCs/>
          <w:sz w:val="24"/>
          <w:szCs w:val="24"/>
          <w:lang w:val="en-US"/>
        </w:rPr>
      </w:pPr>
      <w:r>
        <w:rPr>
          <w:rFonts w:eastAsiaTheme="minorHAnsi" w:cstheme="minorBidi"/>
          <w:bCs/>
          <w:sz w:val="24"/>
          <w:szCs w:val="24"/>
          <w:lang w:val="en-US"/>
        </w:rPr>
        <w:tab/>
      </w:r>
      <w:r w:rsidR="007E3E1A" w:rsidRPr="007E3E1A">
        <w:rPr>
          <w:rFonts w:eastAsiaTheme="minorHAnsi" w:cstheme="minorBidi"/>
          <w:bCs/>
          <w:sz w:val="24"/>
          <w:szCs w:val="24"/>
          <w:lang w:val="x-none"/>
        </w:rPr>
        <w:t>TRƯỜNG C</w:t>
      </w:r>
      <w:r w:rsidR="007E3E1A" w:rsidRPr="007E3E1A">
        <w:rPr>
          <w:rFonts w:eastAsiaTheme="minorHAnsi" w:cstheme="minorBidi"/>
          <w:bCs/>
          <w:sz w:val="24"/>
          <w:szCs w:val="24"/>
          <w:lang w:val="en-US"/>
        </w:rPr>
        <w:t>AO ĐẲNG</w:t>
      </w:r>
      <w:r w:rsidR="007E3E1A" w:rsidRPr="007E3E1A">
        <w:rPr>
          <w:rFonts w:eastAsiaTheme="minorHAnsi" w:cstheme="minorBidi"/>
          <w:bCs/>
          <w:sz w:val="24"/>
          <w:szCs w:val="24"/>
          <w:lang w:val="x-none"/>
        </w:rPr>
        <w:t xml:space="preserve"> </w:t>
      </w:r>
      <w:r w:rsidR="00867012" w:rsidRPr="007E3E1A">
        <w:rPr>
          <w:rFonts w:eastAsiaTheme="minorHAnsi" w:cstheme="minorBidi"/>
          <w:bCs/>
          <w:sz w:val="24"/>
          <w:szCs w:val="24"/>
          <w:lang w:val="x-none"/>
        </w:rPr>
        <w:t>LÝ TỰ TRỌNG</w:t>
      </w:r>
      <w:r w:rsidR="007E3E1A" w:rsidRPr="007E3E1A">
        <w:rPr>
          <w:rFonts w:eastAsiaTheme="minorHAnsi" w:cstheme="minorBidi"/>
          <w:sz w:val="24"/>
          <w:szCs w:val="24"/>
          <w:lang w:val="x-none"/>
        </w:rPr>
        <w:tab/>
      </w:r>
      <w:r w:rsidR="007E3E1A" w:rsidRPr="007E3E1A">
        <w:rPr>
          <w:rFonts w:eastAsiaTheme="minorHAnsi" w:cstheme="minorBidi"/>
          <w:b/>
          <w:bCs/>
          <w:sz w:val="24"/>
          <w:szCs w:val="24"/>
          <w:lang w:val="x-none"/>
        </w:rPr>
        <w:t xml:space="preserve">CỘNG HÒA XÃ HỘI CHỦ NGHĨA VIỆT NAM </w:t>
      </w:r>
    </w:p>
    <w:p w:rsidR="007E3E1A" w:rsidRPr="007E3E1A" w:rsidRDefault="007E3E1A" w:rsidP="00867012">
      <w:pPr>
        <w:tabs>
          <w:tab w:val="center" w:pos="1701"/>
          <w:tab w:val="center" w:pos="6521"/>
        </w:tabs>
        <w:ind w:left="-284"/>
        <w:rPr>
          <w:rFonts w:eastAsiaTheme="minorHAnsi" w:cstheme="minorBidi"/>
          <w:b/>
          <w:bCs/>
          <w:sz w:val="24"/>
          <w:szCs w:val="24"/>
          <w:lang w:val="en-US"/>
        </w:rPr>
      </w:pPr>
      <w:r w:rsidRPr="007E3E1A">
        <w:rPr>
          <w:rFonts w:eastAsiaTheme="minorHAnsi" w:cstheme="minorBidi"/>
          <w:sz w:val="24"/>
          <w:szCs w:val="24"/>
          <w:lang w:val="en-US"/>
        </w:rPr>
        <w:tab/>
      </w:r>
      <w:r w:rsidR="00867012">
        <w:rPr>
          <w:rFonts w:eastAsiaTheme="minorHAnsi" w:cstheme="minorBidi"/>
          <w:bCs/>
          <w:sz w:val="24"/>
          <w:szCs w:val="24"/>
          <w:lang w:val="en-US"/>
        </w:rPr>
        <w:t xml:space="preserve">THÀNH PHỐ </w:t>
      </w:r>
      <w:r w:rsidRPr="007E3E1A">
        <w:rPr>
          <w:rFonts w:eastAsiaTheme="minorHAnsi" w:cstheme="minorBidi"/>
          <w:sz w:val="24"/>
          <w:szCs w:val="24"/>
          <w:lang w:val="x-none"/>
        </w:rPr>
        <w:t>HỒ CHÍ MINH</w:t>
      </w:r>
      <w:r w:rsidRPr="007E3E1A">
        <w:rPr>
          <w:rFonts w:eastAsiaTheme="minorHAnsi" w:cstheme="minorBidi"/>
          <w:b/>
          <w:bCs/>
          <w:sz w:val="24"/>
          <w:szCs w:val="24"/>
          <w:lang w:val="x-none"/>
        </w:rPr>
        <w:t xml:space="preserve"> </w:t>
      </w:r>
      <w:r w:rsidRPr="007E3E1A">
        <w:rPr>
          <w:rFonts w:eastAsiaTheme="minorHAnsi" w:cstheme="minorBidi"/>
          <w:b/>
          <w:bCs/>
          <w:sz w:val="24"/>
          <w:szCs w:val="24"/>
          <w:lang w:val="en-US"/>
        </w:rPr>
        <w:tab/>
      </w:r>
      <w:r w:rsidRPr="007E3E1A">
        <w:rPr>
          <w:rFonts w:eastAsiaTheme="minorHAnsi" w:cstheme="minorBidi"/>
          <w:b/>
          <w:bCs/>
          <w:sz w:val="26"/>
          <w:szCs w:val="26"/>
          <w:lang w:val="x-none"/>
        </w:rPr>
        <w:t>Độc lập – Tự do – Hạnh phúc</w:t>
      </w:r>
    </w:p>
    <w:p w:rsidR="007E3E1A" w:rsidRPr="007E3E1A" w:rsidRDefault="007E3E1A" w:rsidP="00867012">
      <w:pPr>
        <w:tabs>
          <w:tab w:val="center" w:pos="1701"/>
          <w:tab w:val="center" w:pos="6930"/>
          <w:tab w:val="center" w:pos="7290"/>
        </w:tabs>
        <w:ind w:left="-284"/>
        <w:rPr>
          <w:rFonts w:eastAsiaTheme="minorHAnsi" w:cstheme="minorBidi"/>
          <w:b/>
          <w:bCs/>
          <w:sz w:val="24"/>
          <w:szCs w:val="24"/>
          <w:lang w:val="en-US"/>
        </w:rPr>
      </w:pPr>
      <w:r w:rsidRPr="007E3E1A">
        <w:rPr>
          <w:rFonts w:eastAsiaTheme="minorHAnsi" w:cstheme="minorBidi"/>
          <w:noProof/>
          <w:sz w:val="24"/>
          <w:szCs w:val="24"/>
          <w:lang w:val="en-US"/>
        </w:rPr>
        <mc:AlternateContent>
          <mc:Choice Requires="wps">
            <w:drawing>
              <wp:anchor distT="0" distB="0" distL="114300" distR="114300" simplePos="0" relativeHeight="251659264" behindDoc="0" locked="0" layoutInCell="1" allowOverlap="1" wp14:anchorId="0ABEC1D9" wp14:editId="531F5442">
                <wp:simplePos x="0" y="0"/>
                <wp:positionH relativeFrom="column">
                  <wp:posOffset>3105785</wp:posOffset>
                </wp:positionH>
                <wp:positionV relativeFrom="paragraph">
                  <wp:posOffset>22860</wp:posOffset>
                </wp:positionV>
                <wp:extent cx="2029460" cy="0"/>
                <wp:effectExtent l="0" t="0" r="2794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94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4.55pt,1.8pt" to="404.3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bTyHAIAADY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"/>
            </w:pict>
          </mc:Fallback>
        </mc:AlternateContent>
      </w:r>
      <w:r w:rsidRPr="007E3E1A">
        <w:rPr>
          <w:rFonts w:eastAsiaTheme="minorHAnsi" w:cstheme="minorBidi"/>
          <w:b/>
          <w:bCs/>
          <w:sz w:val="24"/>
          <w:szCs w:val="24"/>
          <w:lang w:val="x-none"/>
        </w:rPr>
        <w:tab/>
      </w:r>
      <w:r w:rsidRPr="007E3E1A">
        <w:rPr>
          <w:rFonts w:eastAsiaTheme="minorHAnsi" w:cstheme="minorBidi"/>
          <w:b/>
          <w:bCs/>
          <w:sz w:val="24"/>
          <w:szCs w:val="24"/>
          <w:lang w:val="en-US"/>
        </w:rPr>
        <w:t>PHÒNG TỔ CHỨC – HÀNH CHÍNH</w:t>
      </w:r>
      <w:r w:rsidRPr="007E3E1A">
        <w:rPr>
          <w:rFonts w:eastAsiaTheme="minorHAnsi" w:cstheme="minorBidi"/>
          <w:b/>
          <w:bCs/>
          <w:sz w:val="24"/>
          <w:szCs w:val="24"/>
          <w:lang w:val="x-none"/>
        </w:rPr>
        <w:tab/>
        <w:t xml:space="preserve"> </w:t>
      </w:r>
    </w:p>
    <w:p w:rsidR="007E3E1A" w:rsidRPr="007E3E1A" w:rsidRDefault="007E3E1A" w:rsidP="00867012">
      <w:pPr>
        <w:tabs>
          <w:tab w:val="center" w:pos="1701"/>
          <w:tab w:val="center" w:pos="6930"/>
          <w:tab w:val="center" w:pos="7470"/>
        </w:tabs>
        <w:ind w:left="-284"/>
        <w:rPr>
          <w:rFonts w:eastAsiaTheme="minorHAnsi" w:cstheme="minorBidi"/>
          <w:b/>
          <w:bCs/>
          <w:sz w:val="24"/>
          <w:szCs w:val="24"/>
          <w:lang w:val="en-US"/>
        </w:rPr>
      </w:pPr>
      <w:r w:rsidRPr="007E3E1A">
        <w:rPr>
          <w:rFonts w:eastAsiaTheme="minorHAnsi" w:cstheme="minorBidi"/>
          <w:b/>
          <w:bCs/>
          <w:sz w:val="24"/>
          <w:szCs w:val="24"/>
          <w:lang w:val="en-US"/>
        </w:rPr>
        <w:tab/>
        <w:t>TỔNG HỢP</w:t>
      </w:r>
    </w:p>
    <w:p w:rsidR="007E3E1A" w:rsidRPr="007E3E1A" w:rsidRDefault="007E3E1A" w:rsidP="00181DD6">
      <w:pPr>
        <w:tabs>
          <w:tab w:val="center" w:pos="1980"/>
          <w:tab w:val="center" w:pos="6930"/>
          <w:tab w:val="center" w:pos="7470"/>
        </w:tabs>
        <w:spacing w:before="120"/>
        <w:rPr>
          <w:rFonts w:eastAsiaTheme="minorHAnsi" w:cstheme="minorBidi"/>
          <w:i/>
          <w:sz w:val="26"/>
          <w:szCs w:val="22"/>
          <w:lang w:val="en-US"/>
        </w:rPr>
      </w:pPr>
      <w:r w:rsidRPr="007E3E1A">
        <w:rPr>
          <w:rFonts w:eastAsiaTheme="minorHAnsi" w:cstheme="minorBidi"/>
          <w:noProof/>
          <w:sz w:val="26"/>
          <w:szCs w:val="26"/>
          <w:lang w:val="en-US"/>
        </w:rPr>
        <mc:AlternateContent>
          <mc:Choice Requires="wps">
            <w:drawing>
              <wp:anchor distT="0" distB="0" distL="114300" distR="114300" simplePos="0" relativeHeight="251660288" behindDoc="0" locked="0" layoutInCell="1" allowOverlap="1" wp14:anchorId="73F04B2E" wp14:editId="6481106E">
                <wp:simplePos x="0" y="0"/>
                <wp:positionH relativeFrom="column">
                  <wp:posOffset>691515</wp:posOffset>
                </wp:positionH>
                <wp:positionV relativeFrom="paragraph">
                  <wp:posOffset>21590</wp:posOffset>
                </wp:positionV>
                <wp:extent cx="78105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10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45pt,1.7pt" to="115.9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NufHAIAADU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"/>
            </w:pict>
          </mc:Fallback>
        </mc:AlternateContent>
      </w:r>
      <w:r w:rsidRPr="007E3E1A">
        <w:rPr>
          <w:rFonts w:eastAsiaTheme="minorHAnsi" w:cstheme="minorBidi"/>
          <w:sz w:val="26"/>
          <w:szCs w:val="22"/>
          <w:lang w:val="en-US"/>
        </w:rPr>
        <w:tab/>
      </w:r>
      <w:r w:rsidRPr="007E3E1A">
        <w:rPr>
          <w:rFonts w:eastAsiaTheme="minorHAnsi" w:cstheme="minorBidi"/>
          <w:sz w:val="26"/>
          <w:szCs w:val="22"/>
          <w:lang w:val="en-US"/>
        </w:rPr>
        <w:tab/>
      </w:r>
      <w:r w:rsidRPr="007E3E1A">
        <w:rPr>
          <w:rFonts w:eastAsiaTheme="minorHAnsi" w:cstheme="minorBidi"/>
          <w:i/>
          <w:sz w:val="26"/>
          <w:szCs w:val="22"/>
          <w:lang w:val="en-US"/>
        </w:rPr>
        <w:t>Thành phố Hồ Chí Minh, ngày</w:t>
      </w:r>
      <w:r w:rsidR="00AB19F0">
        <w:rPr>
          <w:rFonts w:eastAsiaTheme="minorHAnsi" w:cstheme="minorBidi"/>
          <w:i/>
          <w:sz w:val="26"/>
          <w:szCs w:val="22"/>
          <w:lang w:val="en-US"/>
        </w:rPr>
        <w:t xml:space="preserve"> </w:t>
      </w:r>
      <w:r w:rsidR="009B58AB">
        <w:rPr>
          <w:rFonts w:eastAsiaTheme="minorHAnsi" w:cstheme="minorBidi"/>
          <w:i/>
          <w:sz w:val="26"/>
          <w:szCs w:val="22"/>
          <w:lang w:val="en-US"/>
        </w:rPr>
        <w:t>04</w:t>
      </w:r>
      <w:r w:rsidR="0084110A">
        <w:rPr>
          <w:rFonts w:eastAsiaTheme="minorHAnsi" w:cstheme="minorBidi"/>
          <w:i/>
          <w:sz w:val="26"/>
          <w:szCs w:val="22"/>
          <w:lang w:val="en-US"/>
        </w:rPr>
        <w:t xml:space="preserve"> </w:t>
      </w:r>
      <w:r w:rsidRPr="007E3E1A">
        <w:rPr>
          <w:rFonts w:eastAsiaTheme="minorHAnsi" w:cstheme="minorBidi"/>
          <w:i/>
          <w:sz w:val="26"/>
          <w:szCs w:val="22"/>
          <w:lang w:val="en-US"/>
        </w:rPr>
        <w:t xml:space="preserve">tháng </w:t>
      </w:r>
      <w:r w:rsidR="009B58AB">
        <w:rPr>
          <w:rFonts w:eastAsiaTheme="minorHAnsi" w:cstheme="minorBidi"/>
          <w:i/>
          <w:sz w:val="26"/>
          <w:szCs w:val="22"/>
          <w:lang w:val="en-US"/>
        </w:rPr>
        <w:t>5</w:t>
      </w:r>
      <w:r w:rsidRPr="007E3E1A">
        <w:rPr>
          <w:rFonts w:eastAsiaTheme="minorHAnsi" w:cstheme="minorBidi"/>
          <w:i/>
          <w:sz w:val="26"/>
          <w:szCs w:val="22"/>
          <w:lang w:val="en-US"/>
        </w:rPr>
        <w:t xml:space="preserve"> năm 201</w:t>
      </w:r>
      <w:r w:rsidR="009B58AB">
        <w:rPr>
          <w:rFonts w:eastAsiaTheme="minorHAnsi" w:cstheme="minorBidi"/>
          <w:i/>
          <w:sz w:val="26"/>
          <w:szCs w:val="22"/>
          <w:lang w:val="en-US"/>
        </w:rPr>
        <w:t>8</w:t>
      </w:r>
    </w:p>
    <w:p w:rsidR="007E3E1A" w:rsidRPr="007E3E1A" w:rsidRDefault="0096689C" w:rsidP="00867012">
      <w:pPr>
        <w:tabs>
          <w:tab w:val="center" w:pos="1701"/>
          <w:tab w:val="center" w:pos="6096"/>
        </w:tabs>
        <w:spacing w:before="240"/>
        <w:jc w:val="center"/>
        <w:rPr>
          <w:rFonts w:eastAsiaTheme="minorHAnsi" w:cstheme="minorBidi"/>
          <w:b/>
          <w:bCs/>
          <w:sz w:val="32"/>
          <w:szCs w:val="32"/>
          <w:lang w:val="en-US"/>
        </w:rPr>
      </w:pPr>
      <w:r>
        <w:rPr>
          <w:rFonts w:eastAsiaTheme="minorHAnsi" w:cstheme="minorBidi"/>
          <w:b/>
          <w:bCs/>
          <w:sz w:val="32"/>
          <w:szCs w:val="32"/>
          <w:lang w:val="en-US"/>
        </w:rPr>
        <w:t>NỘI DUNG TRÌNH</w:t>
      </w:r>
    </w:p>
    <w:p w:rsidR="00AB19F0" w:rsidRDefault="0096689C" w:rsidP="00867012">
      <w:pPr>
        <w:tabs>
          <w:tab w:val="center" w:pos="1701"/>
          <w:tab w:val="center" w:pos="6096"/>
        </w:tabs>
        <w:jc w:val="center"/>
        <w:rPr>
          <w:rFonts w:eastAsiaTheme="minorHAnsi" w:cstheme="minorBidi"/>
          <w:b/>
          <w:bCs/>
          <w:lang w:val="en-US"/>
        </w:rPr>
      </w:pPr>
      <w:r w:rsidRPr="007E3E1A">
        <w:rPr>
          <w:rFonts w:eastAsiaTheme="minorHAnsi" w:cstheme="minorBidi"/>
          <w:noProof/>
          <w:sz w:val="26"/>
          <w:szCs w:val="26"/>
          <w:lang w:val="en-US"/>
        </w:rPr>
        <mc:AlternateContent>
          <mc:Choice Requires="wps">
            <w:drawing>
              <wp:anchor distT="0" distB="0" distL="114300" distR="114300" simplePos="0" relativeHeight="251661312" behindDoc="0" locked="0" layoutInCell="1" allowOverlap="1" wp14:anchorId="7EAB9C73" wp14:editId="189DEFC6">
                <wp:simplePos x="0" y="0"/>
                <wp:positionH relativeFrom="column">
                  <wp:posOffset>2380615</wp:posOffset>
                </wp:positionH>
                <wp:positionV relativeFrom="paragraph">
                  <wp:posOffset>227965</wp:posOffset>
                </wp:positionV>
                <wp:extent cx="1019175" cy="0"/>
                <wp:effectExtent l="0" t="0" r="952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91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45pt,17.95pt" to="267.7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"/>
            </w:pict>
          </mc:Fallback>
        </mc:AlternateContent>
      </w:r>
      <w:r>
        <w:rPr>
          <w:rFonts w:eastAsiaTheme="minorHAnsi" w:cstheme="minorBidi"/>
          <w:b/>
          <w:bCs/>
          <w:sz w:val="32"/>
          <w:szCs w:val="32"/>
          <w:lang w:val="en-US"/>
        </w:rPr>
        <w:t>HỘI ĐỒNG XÉT ĐỀN</w:t>
      </w:r>
      <w:bookmarkStart w:id="0" w:name="_GoBack"/>
      <w:bookmarkEnd w:id="0"/>
      <w:r>
        <w:rPr>
          <w:rFonts w:eastAsiaTheme="minorHAnsi" w:cstheme="minorBidi"/>
          <w:b/>
          <w:bCs/>
          <w:sz w:val="32"/>
          <w:szCs w:val="32"/>
          <w:lang w:val="en-US"/>
        </w:rPr>
        <w:t xml:space="preserve"> BÙ CHI PHÍ ĐÀO TẠO</w:t>
      </w:r>
    </w:p>
    <w:p w:rsidR="001C3CD5" w:rsidRPr="0096689C" w:rsidRDefault="007E3E1A" w:rsidP="0096689C">
      <w:pPr>
        <w:spacing w:before="480" w:after="360"/>
        <w:ind w:firstLine="851"/>
        <w:jc w:val="center"/>
        <w:rPr>
          <w:szCs w:val="26"/>
          <w:lang w:val="en-US"/>
        </w:rPr>
      </w:pPr>
      <w:r>
        <w:rPr>
          <w:szCs w:val="26"/>
          <w:lang w:val="en-US"/>
        </w:rPr>
        <w:t>Kính gửi:</w:t>
      </w:r>
      <w:r w:rsidR="0096689C">
        <w:rPr>
          <w:szCs w:val="26"/>
          <w:lang w:val="en-US"/>
        </w:rPr>
        <w:t xml:space="preserve"> Hội đồng Xét đền bù chi phí đào tạo</w:t>
      </w:r>
    </w:p>
    <w:p w:rsidR="0096689C" w:rsidRDefault="0096689C" w:rsidP="00CB2F12">
      <w:pPr>
        <w:spacing w:before="80" w:after="80"/>
        <w:ind w:firstLine="567"/>
        <w:jc w:val="both"/>
        <w:rPr>
          <w:rFonts w:eastAsiaTheme="minorHAnsi" w:cstheme="minorBidi"/>
          <w:lang w:val="en-US"/>
        </w:rPr>
      </w:pPr>
      <w:r w:rsidRPr="00A06814">
        <w:rPr>
          <w:rFonts w:eastAsiaTheme="minorHAnsi" w:cstheme="minorBidi"/>
          <w:lang w:val="en-US"/>
        </w:rPr>
        <w:t>Căn cứ Nghị định số 29/2012/NĐ-CP ngày 12 tháng 4 năm 2012 của Chính phủ quy định về tuyển dụng, sử dụng và quản lý viên chức;</w:t>
      </w:r>
    </w:p>
    <w:p w:rsidR="0096689C" w:rsidRDefault="0096689C" w:rsidP="00CB2F12">
      <w:pPr>
        <w:pStyle w:val="BodyTextIndent"/>
        <w:spacing w:before="60" w:after="60"/>
        <w:ind w:left="0" w:firstLine="608"/>
        <w:rPr>
          <w:rFonts w:ascii="Times New Roman" w:hAnsi="Times New Roman"/>
          <w:sz w:val="28"/>
          <w:szCs w:val="28"/>
        </w:rPr>
      </w:pPr>
      <w:r w:rsidRPr="001D46B0">
        <w:rPr>
          <w:rFonts w:ascii="Times New Roman" w:hAnsi="Times New Roman"/>
          <w:sz w:val="28"/>
          <w:szCs w:val="28"/>
        </w:rPr>
        <w:t xml:space="preserve">Căn cứ </w:t>
      </w:r>
      <w:r>
        <w:rPr>
          <w:rFonts w:ascii="Times New Roman" w:hAnsi="Times New Roman"/>
          <w:sz w:val="28"/>
          <w:szCs w:val="28"/>
        </w:rPr>
        <w:t>T</w:t>
      </w:r>
      <w:r w:rsidRPr="001D46B0">
        <w:rPr>
          <w:rFonts w:ascii="Times New Roman" w:hAnsi="Times New Roman"/>
          <w:sz w:val="28"/>
          <w:szCs w:val="28"/>
        </w:rPr>
        <w:t>hông tư số 15/2012/TT-BNV ngày 25 tháng 12 năm 2012 của Bộ Nội vụ hướng dẫn về tuyển dụng, ký kết hợp đồng làm việc và đền bù chi phí đào tạo, bồi dưỡng đối với viên chức;</w:t>
      </w:r>
    </w:p>
    <w:p w:rsidR="0096689C" w:rsidRDefault="0096689C" w:rsidP="00CB2F12">
      <w:pPr>
        <w:spacing w:before="80" w:after="80"/>
        <w:ind w:firstLine="567"/>
        <w:jc w:val="both"/>
        <w:rPr>
          <w:rFonts w:eastAsiaTheme="minorHAnsi" w:cstheme="minorBidi"/>
          <w:lang w:val="en-US"/>
        </w:rPr>
      </w:pPr>
      <w:r>
        <w:t>Căn cứ Thông tư số 19/2014/TT-BNV ngày 04 tháng 12 năm 2014 của Bộ Nội vụ về quy định, hướng dẫn công tác đào tạo, bồi dưỡng viên chức;</w:t>
      </w:r>
    </w:p>
    <w:p w:rsidR="001C3CD5" w:rsidRDefault="00CB2F12" w:rsidP="00CB2F12">
      <w:pPr>
        <w:spacing w:before="80" w:after="80" w:line="276" w:lineRule="auto"/>
        <w:ind w:firstLine="567"/>
        <w:jc w:val="both"/>
        <w:rPr>
          <w:lang w:val="en-US"/>
        </w:rPr>
      </w:pPr>
      <w:r w:rsidRPr="00CB2F12">
        <w:rPr>
          <w:lang w:val="en-US"/>
        </w:rPr>
        <w:t xml:space="preserve">Căn cứ Báo cáo tiến trình học văn bằng 2 ngành Giáo dục Quốc phòng – An ninh ngày 10 tháng 5 năm 2017 của ông Nguyễn Phú Tân, Giảng viên khoa Khoa học cơ bản thuộc Trường Cao đẳng Lý Tự Trọng </w:t>
      </w:r>
      <w:r w:rsidR="002C562B">
        <w:rPr>
          <w:lang w:val="en-US"/>
        </w:rPr>
        <w:t>TP.</w:t>
      </w:r>
      <w:r w:rsidRPr="00CB2F12">
        <w:rPr>
          <w:lang w:val="en-US"/>
        </w:rPr>
        <w:t xml:space="preserve"> Hồ Chí Minh</w:t>
      </w:r>
      <w:r w:rsidR="001C3CD5">
        <w:t>,</w:t>
      </w:r>
    </w:p>
    <w:p w:rsidR="00CB2F12" w:rsidRPr="00CB2F12" w:rsidRDefault="00CB2F12" w:rsidP="00CB2F12">
      <w:pPr>
        <w:spacing w:before="80" w:after="80" w:line="276" w:lineRule="auto"/>
        <w:ind w:firstLine="567"/>
        <w:jc w:val="both"/>
        <w:rPr>
          <w:lang w:val="en-US"/>
        </w:rPr>
      </w:pPr>
      <w:r>
        <w:rPr>
          <w:lang w:val="en-US"/>
        </w:rPr>
        <w:t>Căn cứ Đơn xin bồi hoàn kinh phí đào tạo ngày 30 tháng 01 năm 2018 của ông Nguyễn Phú Tân,</w:t>
      </w:r>
    </w:p>
    <w:p w:rsidR="007E3E1A" w:rsidRPr="00337DD9" w:rsidRDefault="001C3CD5" w:rsidP="00CB2F12">
      <w:pPr>
        <w:spacing w:before="80" w:after="80" w:line="276" w:lineRule="auto"/>
        <w:ind w:firstLine="567"/>
        <w:jc w:val="both"/>
        <w:rPr>
          <w:rFonts w:eastAsiaTheme="minorHAnsi" w:cstheme="minorBidi"/>
        </w:rPr>
      </w:pPr>
      <w:r w:rsidRPr="00D33A1F">
        <w:t xml:space="preserve">Phòng Tổ chức </w:t>
      </w:r>
      <w:r>
        <w:t>–</w:t>
      </w:r>
      <w:r w:rsidRPr="00D33A1F">
        <w:t xml:space="preserve"> Hành chính </w:t>
      </w:r>
      <w:r>
        <w:t>–</w:t>
      </w:r>
      <w:r w:rsidRPr="00D33A1F">
        <w:t xml:space="preserve"> Tổng hợp kính trình</w:t>
      </w:r>
      <w:r>
        <w:t xml:space="preserve"> Hội đồng </w:t>
      </w:r>
      <w:r w:rsidR="00CB2F12">
        <w:rPr>
          <w:lang w:val="en-US"/>
        </w:rPr>
        <w:t>X</w:t>
      </w:r>
      <w:r>
        <w:t xml:space="preserve">ét </w:t>
      </w:r>
      <w:r w:rsidR="00CB2F12">
        <w:rPr>
          <w:lang w:val="en-US"/>
        </w:rPr>
        <w:t>đền bù chi phí đào tạo</w:t>
      </w:r>
      <w:r w:rsidRPr="00D33A1F">
        <w:t xml:space="preserve"> </w:t>
      </w:r>
      <w:r w:rsidR="00580983">
        <w:rPr>
          <w:lang w:val="en-US"/>
        </w:rPr>
        <w:t>đối với viên chức Nguyễn Phú Tân, Giảng viên khoa Khoa học cơ bản</w:t>
      </w:r>
      <w:r>
        <w:t>,</w:t>
      </w:r>
      <w:r w:rsidRPr="00D33A1F">
        <w:t xml:space="preserve"> cụ thể như</w:t>
      </w:r>
      <w:r>
        <w:t xml:space="preserve"> sau:</w:t>
      </w:r>
    </w:p>
    <w:p w:rsidR="001C3CD5" w:rsidRPr="001C3CD5" w:rsidRDefault="001C3CD5" w:rsidP="000C1932">
      <w:pPr>
        <w:pStyle w:val="ListParagraph"/>
        <w:numPr>
          <w:ilvl w:val="0"/>
          <w:numId w:val="3"/>
        </w:numPr>
        <w:tabs>
          <w:tab w:val="left" w:pos="993"/>
        </w:tabs>
        <w:spacing w:before="80" w:after="80" w:line="276" w:lineRule="auto"/>
        <w:ind w:left="0" w:firstLine="567"/>
        <w:contextualSpacing w:val="0"/>
        <w:jc w:val="both"/>
      </w:pPr>
      <w:r w:rsidRPr="001C3CD5">
        <w:t xml:space="preserve">Viên chức </w:t>
      </w:r>
      <w:r w:rsidR="00823BCE" w:rsidRPr="00823BCE">
        <w:rPr>
          <w:lang w:val="en-US"/>
        </w:rPr>
        <w:t>được nhà trường cử đi học văn bằng 2 (VB2), Đại học ngành Giáo dục Quốc phòng – An ninh tại Trường Đại học Sư phạm Thành phố Hồ Chí Minh, khóa 2013 – 2015, kinh phí đào tạo do Bộ Giáo dục và Đào tạo cấp theo Công văn số 3387/GDĐT-TrH ngày 28/11/2012 của Sở Giáo dục và Đào tạo</w:t>
      </w:r>
      <w:r w:rsidR="00823BCE">
        <w:rPr>
          <w:lang w:val="en-US"/>
        </w:rPr>
        <w:t xml:space="preserve"> TP. HCM</w:t>
      </w:r>
      <w:r w:rsidR="004B1796">
        <w:rPr>
          <w:lang w:val="en-US"/>
        </w:rPr>
        <w:t xml:space="preserve"> (học tập trung trong 3 đợt)</w:t>
      </w:r>
      <w:r w:rsidR="00CD4226" w:rsidRPr="00A23FAC">
        <w:rPr>
          <w:color w:val="000000"/>
        </w:rPr>
        <w:t>.</w:t>
      </w:r>
      <w:r w:rsidR="00823BCE">
        <w:rPr>
          <w:color w:val="000000"/>
          <w:lang w:val="en-US"/>
        </w:rPr>
        <w:t xml:space="preserve"> </w:t>
      </w:r>
    </w:p>
    <w:p w:rsidR="0096689C" w:rsidRDefault="004B1796" w:rsidP="00E76F91">
      <w:pPr>
        <w:numPr>
          <w:ilvl w:val="0"/>
          <w:numId w:val="1"/>
        </w:numPr>
        <w:tabs>
          <w:tab w:val="left" w:pos="993"/>
        </w:tabs>
        <w:spacing w:before="80" w:after="80"/>
        <w:ind w:left="0" w:firstLine="567"/>
        <w:jc w:val="both"/>
        <w:rPr>
          <w:color w:val="000000"/>
          <w:lang w:val="en-US"/>
        </w:rPr>
      </w:pPr>
      <w:r>
        <w:rPr>
          <w:b/>
          <w:color w:val="000000"/>
          <w:lang w:val="en-US"/>
        </w:rPr>
        <w:t xml:space="preserve">Đợt 1: </w:t>
      </w:r>
      <w:r>
        <w:rPr>
          <w:color w:val="000000"/>
          <w:lang w:val="en-US"/>
        </w:rPr>
        <w:t>Từ ngày 03/6/2013 đến hết ngày 14/9/2013</w:t>
      </w:r>
      <w:r w:rsidR="00C40AA1">
        <w:rPr>
          <w:color w:val="000000"/>
          <w:lang w:val="en-US"/>
        </w:rPr>
        <w:t xml:space="preserve"> (14 tuần – 3 tuần nghỉ hè trong NH 2012 – 2013 = </w:t>
      </w:r>
      <w:r w:rsidR="00C40AA1" w:rsidRPr="00C40AA1">
        <w:rPr>
          <w:b/>
          <w:color w:val="000000"/>
          <w:lang w:val="en-US"/>
        </w:rPr>
        <w:t>11 tuần</w:t>
      </w:r>
      <w:r w:rsidR="00C40AA1">
        <w:rPr>
          <w:color w:val="000000"/>
          <w:lang w:val="en-US"/>
        </w:rPr>
        <w:t>)</w:t>
      </w:r>
      <w:r w:rsidR="007515D4">
        <w:rPr>
          <w:color w:val="000000"/>
          <w:lang w:val="en-US"/>
        </w:rPr>
        <w:t>.</w:t>
      </w:r>
    </w:p>
    <w:p w:rsidR="00C40AA1" w:rsidRDefault="00C40AA1" w:rsidP="00E76F91">
      <w:pPr>
        <w:numPr>
          <w:ilvl w:val="0"/>
          <w:numId w:val="1"/>
        </w:numPr>
        <w:tabs>
          <w:tab w:val="left" w:pos="993"/>
        </w:tabs>
        <w:spacing w:before="80" w:after="80"/>
        <w:ind w:left="0" w:firstLine="567"/>
        <w:jc w:val="both"/>
        <w:rPr>
          <w:color w:val="000000"/>
          <w:lang w:val="en-US"/>
        </w:rPr>
      </w:pPr>
      <w:r>
        <w:rPr>
          <w:b/>
          <w:color w:val="000000"/>
          <w:lang w:val="en-US"/>
        </w:rPr>
        <w:t>Đợt 2:</w:t>
      </w:r>
      <w:r>
        <w:rPr>
          <w:color w:val="000000"/>
          <w:lang w:val="en-US"/>
        </w:rPr>
        <w:t xml:space="preserve"> </w:t>
      </w:r>
      <w:r w:rsidRPr="00C40AA1">
        <w:rPr>
          <w:color w:val="000000"/>
          <w:lang w:val="en-US"/>
        </w:rPr>
        <w:t xml:space="preserve">Từ ngày 02/12/2013 đến hết tháng 3/2014 </w:t>
      </w:r>
      <w:r>
        <w:rPr>
          <w:color w:val="000000"/>
          <w:lang w:val="en-US"/>
        </w:rPr>
        <w:t xml:space="preserve">(17 tuần – 3 tuần nghỉ Tết trong NH 2013 – 2014 = </w:t>
      </w:r>
      <w:r w:rsidRPr="00C40AA1">
        <w:rPr>
          <w:b/>
          <w:color w:val="000000"/>
          <w:lang w:val="en-US"/>
        </w:rPr>
        <w:t>14 tuần</w:t>
      </w:r>
      <w:r>
        <w:rPr>
          <w:color w:val="000000"/>
          <w:lang w:val="en-US"/>
        </w:rPr>
        <w:t>)</w:t>
      </w:r>
    </w:p>
    <w:p w:rsidR="00C40AA1" w:rsidRDefault="00C40AA1" w:rsidP="00E76F91">
      <w:pPr>
        <w:numPr>
          <w:ilvl w:val="0"/>
          <w:numId w:val="1"/>
        </w:numPr>
        <w:tabs>
          <w:tab w:val="left" w:pos="993"/>
        </w:tabs>
        <w:spacing w:before="80" w:after="80"/>
        <w:ind w:left="0" w:firstLine="567"/>
        <w:jc w:val="both"/>
        <w:rPr>
          <w:color w:val="000000"/>
          <w:lang w:val="en-US"/>
        </w:rPr>
      </w:pPr>
      <w:r>
        <w:rPr>
          <w:b/>
          <w:color w:val="000000"/>
          <w:lang w:val="en-US"/>
        </w:rPr>
        <w:t>Đợt 3:</w:t>
      </w:r>
      <w:r>
        <w:rPr>
          <w:color w:val="000000"/>
          <w:lang w:val="en-US"/>
        </w:rPr>
        <w:t xml:space="preserve"> </w:t>
      </w:r>
      <w:r w:rsidRPr="00C40AA1">
        <w:rPr>
          <w:color w:val="000000"/>
          <w:lang w:val="en-US"/>
        </w:rPr>
        <w:t xml:space="preserve">Từ </w:t>
      </w:r>
      <w:r>
        <w:rPr>
          <w:color w:val="000000"/>
          <w:lang w:val="en-US"/>
        </w:rPr>
        <w:t>ngày 09/6/2014 đến ngày 14/8/2014 (</w:t>
      </w:r>
      <w:r w:rsidRPr="00C40AA1">
        <w:rPr>
          <w:b/>
          <w:color w:val="000000"/>
          <w:lang w:val="en-US"/>
        </w:rPr>
        <w:t>10 tuần</w:t>
      </w:r>
      <w:r>
        <w:rPr>
          <w:b/>
          <w:color w:val="000000"/>
          <w:lang w:val="en-US"/>
        </w:rPr>
        <w:t xml:space="preserve"> </w:t>
      </w:r>
      <w:r>
        <w:rPr>
          <w:color w:val="000000"/>
          <w:lang w:val="en-US"/>
        </w:rPr>
        <w:t>trong NH 2013 – 2014)</w:t>
      </w:r>
    </w:p>
    <w:p w:rsidR="00C40AA1" w:rsidRPr="00C40AA1" w:rsidRDefault="00C40AA1" w:rsidP="002C562B">
      <w:pPr>
        <w:pStyle w:val="ListParagraph"/>
        <w:numPr>
          <w:ilvl w:val="0"/>
          <w:numId w:val="4"/>
        </w:numPr>
        <w:tabs>
          <w:tab w:val="left" w:pos="567"/>
        </w:tabs>
        <w:spacing w:before="80" w:after="80"/>
        <w:ind w:left="0" w:firstLine="0"/>
        <w:jc w:val="both"/>
        <w:rPr>
          <w:color w:val="000000"/>
          <w:lang w:val="en-US"/>
        </w:rPr>
      </w:pPr>
      <w:r w:rsidRPr="0085347C">
        <w:rPr>
          <w:b/>
          <w:color w:val="000000"/>
          <w:lang w:val="en-US"/>
        </w:rPr>
        <w:t>Tổng thời gian đi học trong 3 đợt:</w:t>
      </w:r>
      <w:r>
        <w:rPr>
          <w:color w:val="000000"/>
          <w:lang w:val="en-US"/>
        </w:rPr>
        <w:t xml:space="preserve"> </w:t>
      </w:r>
      <w:r w:rsidR="0085347C">
        <w:rPr>
          <w:color w:val="000000"/>
          <w:lang w:val="en-US"/>
        </w:rPr>
        <w:t xml:space="preserve">11 tuần + 14 tuần + 10 tuần = </w:t>
      </w:r>
      <w:r w:rsidR="0085347C" w:rsidRPr="0085347C">
        <w:rPr>
          <w:b/>
          <w:color w:val="000000"/>
          <w:lang w:val="en-US"/>
        </w:rPr>
        <w:t>35 tuần</w:t>
      </w:r>
    </w:p>
    <w:p w:rsidR="0052502E" w:rsidRPr="0052502E" w:rsidRDefault="003026F4" w:rsidP="003026F4">
      <w:pPr>
        <w:tabs>
          <w:tab w:val="left" w:pos="993"/>
        </w:tabs>
        <w:spacing w:before="80" w:after="80"/>
        <w:ind w:firstLine="567"/>
        <w:jc w:val="both"/>
        <w:rPr>
          <w:lang w:val="en-US"/>
        </w:rPr>
      </w:pPr>
      <w:r>
        <w:rPr>
          <w:lang w:val="en-US"/>
        </w:rPr>
        <w:t>Trong đó: NH 2012 – 2013: 11 tuần và NH 2013 – 2014: 24 tuần</w:t>
      </w:r>
    </w:p>
    <w:p w:rsidR="001C3CD5" w:rsidRPr="002C562B" w:rsidRDefault="006114FC" w:rsidP="00D21052">
      <w:pPr>
        <w:pStyle w:val="ListParagraph"/>
        <w:numPr>
          <w:ilvl w:val="0"/>
          <w:numId w:val="3"/>
        </w:numPr>
        <w:tabs>
          <w:tab w:val="left" w:pos="993"/>
        </w:tabs>
        <w:spacing w:before="60" w:after="60" w:line="276" w:lineRule="auto"/>
        <w:ind w:left="0" w:firstLine="567"/>
        <w:contextualSpacing w:val="0"/>
        <w:jc w:val="both"/>
      </w:pPr>
      <w:r>
        <w:rPr>
          <w:lang w:val="en-US"/>
        </w:rPr>
        <w:lastRenderedPageBreak/>
        <w:t>T</w:t>
      </w:r>
      <w:r w:rsidR="00026FCF" w:rsidRPr="002C562B">
        <w:rPr>
          <w:lang w:val="en-US"/>
        </w:rPr>
        <w:t>heo yêu cầu của Sở Giáo dục và Đào tạo tại Công văn số 1188/GDĐT-TrH ngày 22/4/2015</w:t>
      </w:r>
      <w:r w:rsidR="00026FCF">
        <w:rPr>
          <w:lang w:val="en-US"/>
        </w:rPr>
        <w:t xml:space="preserve"> do ô</w:t>
      </w:r>
      <w:r w:rsidR="002C562B" w:rsidRPr="002C562B">
        <w:rPr>
          <w:lang w:val="en-US"/>
        </w:rPr>
        <w:t xml:space="preserve">ng </w:t>
      </w:r>
      <w:r w:rsidR="00947347">
        <w:rPr>
          <w:lang w:val="en-US"/>
        </w:rPr>
        <w:t xml:space="preserve">Nguyễn Phú </w:t>
      </w:r>
      <w:r w:rsidR="002C562B" w:rsidRPr="002C562B">
        <w:rPr>
          <w:lang w:val="en-US"/>
        </w:rPr>
        <w:t>Tân không hoàn thành khóa học</w:t>
      </w:r>
      <w:r w:rsidR="00026FCF">
        <w:rPr>
          <w:lang w:val="en-US"/>
        </w:rPr>
        <w:t>,</w:t>
      </w:r>
      <w:r w:rsidR="002C562B" w:rsidRPr="002C562B">
        <w:rPr>
          <w:lang w:val="en-US"/>
        </w:rPr>
        <w:t xml:space="preserve"> còn 05 học phần chưa đạt yêu cầu</w:t>
      </w:r>
      <w:r w:rsidR="006B6AC5">
        <w:rPr>
          <w:lang w:val="en-US"/>
        </w:rPr>
        <w:t>,</w:t>
      </w:r>
      <w:r w:rsidR="002C562B" w:rsidRPr="002C562B">
        <w:rPr>
          <w:lang w:val="en-US"/>
        </w:rPr>
        <w:t xml:space="preserve"> </w:t>
      </w:r>
      <w:r w:rsidR="006B6AC5">
        <w:rPr>
          <w:lang w:val="en-US"/>
        </w:rPr>
        <w:t>ô</w:t>
      </w:r>
      <w:r w:rsidR="002C562B" w:rsidRPr="002C562B">
        <w:rPr>
          <w:lang w:val="en-US"/>
        </w:rPr>
        <w:t>ng Tân đã nhận khuyết điểm và cam kết sẽ hoàn thành các học phần chưa đạt vào khóa học sau của Trường Đại học Sư phạm TP.</w:t>
      </w:r>
      <w:r w:rsidR="00026FCF">
        <w:rPr>
          <w:lang w:val="en-US"/>
        </w:rPr>
        <w:t xml:space="preserve"> Hồ Chí Minh,</w:t>
      </w:r>
      <w:r w:rsidR="002C562B" w:rsidRPr="002C562B">
        <w:rPr>
          <w:lang w:val="en-US"/>
        </w:rPr>
        <w:t xml:space="preserve"> Hội đồng thi đua – khen thưởng của nhà trường thống nhất xếp loại thi đua tháng 5/2015 là loại C vì chưa hoàn thành nhiệm vụ được giao. Vì tháng 5/2015 xếp loại C nên thi đua học kỳ 2 và thi đua năm học 2014 – 2015 của ông Nguyễn Phú Tân xếp:</w:t>
      </w:r>
      <w:r w:rsidR="00026FCF">
        <w:rPr>
          <w:lang w:val="en-US"/>
        </w:rPr>
        <w:t xml:space="preserve"> loại B. Tuy nhiên, nhà trường đã</w:t>
      </w:r>
      <w:r w:rsidR="002C562B" w:rsidRPr="002C562B">
        <w:rPr>
          <w:lang w:val="en-US"/>
        </w:rPr>
        <w:t xml:space="preserve"> tạo điều kiện để viên chức hoàn thành</w:t>
      </w:r>
      <w:r w:rsidR="0083141F">
        <w:rPr>
          <w:lang w:val="en-US"/>
        </w:rPr>
        <w:t xml:space="preserve"> các học phần chưa đạt yêu cầu.</w:t>
      </w:r>
    </w:p>
    <w:p w:rsidR="002C562B" w:rsidRPr="005237AE" w:rsidRDefault="002C562B" w:rsidP="00D21052">
      <w:pPr>
        <w:numPr>
          <w:ilvl w:val="0"/>
          <w:numId w:val="6"/>
        </w:numPr>
        <w:tabs>
          <w:tab w:val="left" w:pos="1134"/>
        </w:tabs>
        <w:spacing w:before="60" w:after="60"/>
        <w:ind w:left="0" w:firstLine="709"/>
        <w:jc w:val="both"/>
      </w:pPr>
      <w:r w:rsidRPr="005237AE">
        <w:t xml:space="preserve">Đến nay, nhà trường yêu cầu ông Nguyễn Phú Tân báo cáo về kết quả hoàn thành 05 học phần chưa đạt nêu trên. </w:t>
      </w:r>
      <w:r>
        <w:t>Ô</w:t>
      </w:r>
      <w:r w:rsidRPr="005237AE">
        <w:t>ng Tân báo cáo hiện tại chỉ hoàn thành được 02 học phần (Kỹ thuật bắn súng bộ binh và Công tác quốc phòng quân sự địa phương), còn 03 học phần chưa</w:t>
      </w:r>
      <w:r>
        <w:t xml:space="preserve"> đạt yêu cầu cam kết sẽ hoàn thành trong học kỳ 2 năm học 2017 – 2018,</w:t>
      </w:r>
      <w:r w:rsidRPr="005237AE">
        <w:t xml:space="preserve"> gồm:</w:t>
      </w:r>
    </w:p>
    <w:p w:rsidR="002C562B" w:rsidRPr="00F81DBF" w:rsidRDefault="002C562B" w:rsidP="00D21052">
      <w:pPr>
        <w:numPr>
          <w:ilvl w:val="0"/>
          <w:numId w:val="7"/>
        </w:numPr>
        <w:tabs>
          <w:tab w:val="left" w:pos="1134"/>
        </w:tabs>
        <w:spacing w:before="60" w:after="60"/>
        <w:ind w:left="0" w:firstLine="709"/>
        <w:jc w:val="both"/>
      </w:pPr>
      <w:r w:rsidRPr="00E468D5">
        <w:t>Điều lệnh đội ngũ và vũ khí bộ binh</w:t>
      </w:r>
      <w:r>
        <w:t>;</w:t>
      </w:r>
    </w:p>
    <w:p w:rsidR="002C562B" w:rsidRPr="00F81DBF" w:rsidRDefault="002C562B" w:rsidP="00D21052">
      <w:pPr>
        <w:numPr>
          <w:ilvl w:val="0"/>
          <w:numId w:val="7"/>
        </w:numPr>
        <w:tabs>
          <w:tab w:val="left" w:pos="1134"/>
        </w:tabs>
        <w:spacing w:before="60" w:after="60"/>
        <w:ind w:left="0" w:firstLine="709"/>
        <w:jc w:val="both"/>
      </w:pPr>
      <w:r w:rsidRPr="00E468D5">
        <w:t>Lý luận và phương pháp dạy học;</w:t>
      </w:r>
    </w:p>
    <w:p w:rsidR="002C562B" w:rsidRPr="00E468D5" w:rsidRDefault="002C562B" w:rsidP="00D21052">
      <w:pPr>
        <w:numPr>
          <w:ilvl w:val="0"/>
          <w:numId w:val="7"/>
        </w:numPr>
        <w:tabs>
          <w:tab w:val="left" w:pos="1134"/>
        </w:tabs>
        <w:spacing w:before="60" w:after="60"/>
        <w:ind w:left="0" w:firstLine="709"/>
        <w:jc w:val="both"/>
      </w:pPr>
      <w:r w:rsidRPr="00E468D5">
        <w:t>Phương pháp dạy học giáo dục quốc phòng an ninh 2</w:t>
      </w:r>
      <w:r>
        <w:t>.</w:t>
      </w:r>
    </w:p>
    <w:p w:rsidR="002C562B" w:rsidRPr="001C3CD5" w:rsidRDefault="002C562B" w:rsidP="00D21052">
      <w:pPr>
        <w:numPr>
          <w:ilvl w:val="0"/>
          <w:numId w:val="6"/>
        </w:numPr>
        <w:tabs>
          <w:tab w:val="left" w:pos="1134"/>
        </w:tabs>
        <w:spacing w:before="60" w:after="60"/>
        <w:ind w:left="0" w:firstLine="709"/>
        <w:jc w:val="both"/>
      </w:pPr>
      <w:r>
        <w:t>Ngày 30/01/2018, ông Nguyễn Phú Tân gửi đơn đề nghị bồi hoàn kinh phí đào tạo VB2 GDQP&amp;AN.</w:t>
      </w:r>
    </w:p>
    <w:p w:rsidR="00324346" w:rsidRDefault="00E1225A" w:rsidP="00D21052">
      <w:pPr>
        <w:pStyle w:val="ListParagraph"/>
        <w:numPr>
          <w:ilvl w:val="0"/>
          <w:numId w:val="3"/>
        </w:numPr>
        <w:tabs>
          <w:tab w:val="left" w:pos="993"/>
        </w:tabs>
        <w:spacing w:before="60" w:after="60" w:line="276" w:lineRule="auto"/>
        <w:ind w:left="0" w:firstLine="567"/>
        <w:contextualSpacing w:val="0"/>
        <w:jc w:val="both"/>
        <w:rPr>
          <w:lang w:val="en-US"/>
        </w:rPr>
      </w:pPr>
      <w:r>
        <w:t xml:space="preserve">Trong </w:t>
      </w:r>
      <w:r w:rsidR="009B58AB">
        <w:rPr>
          <w:lang w:val="en-US"/>
        </w:rPr>
        <w:t xml:space="preserve">thời gian ông Nguyễn Phú Tân đi học VB2 GDQP&amp;AN nhà trường đã hỗ trợ khối lượng công tác giảng dạy là 89 tiết + 98 tiết = </w:t>
      </w:r>
      <w:r w:rsidR="009B58AB" w:rsidRPr="009B58AB">
        <w:rPr>
          <w:b/>
          <w:lang w:val="en-US"/>
        </w:rPr>
        <w:t>187 tiết</w:t>
      </w:r>
      <w:r w:rsidR="009B58AB">
        <w:rPr>
          <w:lang w:val="en-US"/>
        </w:rPr>
        <w:t xml:space="preserve"> (theo Quy định chế độ công tác giảng viên nhà trường hỗ trợ 100% </w:t>
      </w:r>
      <w:r w:rsidR="000B11EA">
        <w:rPr>
          <w:lang w:val="en-US"/>
        </w:rPr>
        <w:t>khối lượng giảng dạy trùng thời khóa biểu đi học</w:t>
      </w:r>
      <w:r w:rsidR="009B58AB">
        <w:rPr>
          <w:lang w:val="en-US"/>
        </w:rPr>
        <w:t>).</w:t>
      </w:r>
    </w:p>
    <w:p w:rsidR="009B58AB" w:rsidRDefault="009B58AB" w:rsidP="00D21052">
      <w:pPr>
        <w:pStyle w:val="ListParagraph"/>
        <w:numPr>
          <w:ilvl w:val="0"/>
          <w:numId w:val="1"/>
        </w:numPr>
        <w:tabs>
          <w:tab w:val="left" w:pos="993"/>
        </w:tabs>
        <w:spacing w:before="60" w:after="60" w:line="276" w:lineRule="auto"/>
        <w:ind w:left="0" w:firstLine="709"/>
        <w:contextualSpacing w:val="0"/>
        <w:jc w:val="both"/>
        <w:rPr>
          <w:lang w:val="en-US"/>
        </w:rPr>
      </w:pPr>
      <w:r>
        <w:rPr>
          <w:lang w:val="en-US"/>
        </w:rPr>
        <w:t>NH 2012 – 2013</w:t>
      </w:r>
      <w:r w:rsidR="000B11EA">
        <w:rPr>
          <w:lang w:val="en-US"/>
        </w:rPr>
        <w:t>:</w:t>
      </w:r>
      <w:r>
        <w:rPr>
          <w:lang w:val="en-US"/>
        </w:rPr>
        <w:t xml:space="preserve"> </w:t>
      </w:r>
      <w:r w:rsidR="000B11EA">
        <w:rPr>
          <w:lang w:val="en-US"/>
        </w:rPr>
        <w:t xml:space="preserve">nhà trường </w:t>
      </w:r>
      <w:r w:rsidR="00470BD8">
        <w:rPr>
          <w:lang w:val="en-US"/>
        </w:rPr>
        <w:t xml:space="preserve">đã </w:t>
      </w:r>
      <w:r w:rsidR="000B11EA">
        <w:rPr>
          <w:lang w:val="en-US"/>
        </w:rPr>
        <w:t xml:space="preserve">hỗ trợ </w:t>
      </w:r>
      <w:r w:rsidR="000B11EA" w:rsidRPr="00470BD8">
        <w:rPr>
          <w:b/>
          <w:lang w:val="en-US"/>
        </w:rPr>
        <w:t>89 tiết</w:t>
      </w:r>
      <w:r w:rsidR="000B11EA">
        <w:rPr>
          <w:lang w:val="en-US"/>
        </w:rPr>
        <w:t>, tổng kết khối lượng cuối năm học, ông Tân dạy vượt giờ 13</w:t>
      </w:r>
      <w:proofErr w:type="gramStart"/>
      <w:r w:rsidR="000B11EA">
        <w:rPr>
          <w:lang w:val="en-US"/>
        </w:rPr>
        <w:t>,2</w:t>
      </w:r>
      <w:proofErr w:type="gramEnd"/>
      <w:r w:rsidR="000B11EA">
        <w:rPr>
          <w:lang w:val="en-US"/>
        </w:rPr>
        <w:t xml:space="preserve"> tiết (tính phụ trội).</w:t>
      </w:r>
    </w:p>
    <w:p w:rsidR="000B11EA" w:rsidRDefault="000B11EA" w:rsidP="00D21052">
      <w:pPr>
        <w:pStyle w:val="ListParagraph"/>
        <w:numPr>
          <w:ilvl w:val="0"/>
          <w:numId w:val="1"/>
        </w:numPr>
        <w:tabs>
          <w:tab w:val="left" w:pos="993"/>
        </w:tabs>
        <w:spacing w:before="60" w:after="60" w:line="276" w:lineRule="auto"/>
        <w:ind w:left="0" w:firstLine="709"/>
        <w:contextualSpacing w:val="0"/>
        <w:jc w:val="both"/>
        <w:rPr>
          <w:lang w:val="en-US"/>
        </w:rPr>
      </w:pPr>
      <w:r>
        <w:rPr>
          <w:lang w:val="en-US"/>
        </w:rPr>
        <w:t>NH 2013 – 2014: nhà trường</w:t>
      </w:r>
      <w:r w:rsidR="00470BD8">
        <w:rPr>
          <w:lang w:val="en-US"/>
        </w:rPr>
        <w:t xml:space="preserve"> đã</w:t>
      </w:r>
      <w:r>
        <w:rPr>
          <w:lang w:val="en-US"/>
        </w:rPr>
        <w:t xml:space="preserve"> hỗ trợ </w:t>
      </w:r>
      <w:r w:rsidRPr="00470BD8">
        <w:rPr>
          <w:b/>
          <w:lang w:val="en-US"/>
        </w:rPr>
        <w:t>98 tiết</w:t>
      </w:r>
      <w:r>
        <w:rPr>
          <w:lang w:val="en-US"/>
        </w:rPr>
        <w:t>, tổng kết khối lượng cuối năm học, ông Tân dạy còn thiếu khối lượng 115</w:t>
      </w:r>
      <w:proofErr w:type="gramStart"/>
      <w:r>
        <w:rPr>
          <w:lang w:val="en-US"/>
        </w:rPr>
        <w:t>,5</w:t>
      </w:r>
      <w:proofErr w:type="gramEnd"/>
      <w:r>
        <w:rPr>
          <w:lang w:val="en-US"/>
        </w:rPr>
        <w:t xml:space="preserve"> tiết.</w:t>
      </w:r>
    </w:p>
    <w:p w:rsidR="00F30DC9" w:rsidRPr="00D47D4F" w:rsidRDefault="00D47D4F" w:rsidP="00D21052">
      <w:pPr>
        <w:pStyle w:val="ListParagraph"/>
        <w:numPr>
          <w:ilvl w:val="0"/>
          <w:numId w:val="3"/>
        </w:numPr>
        <w:tabs>
          <w:tab w:val="left" w:pos="993"/>
        </w:tabs>
        <w:spacing w:before="60" w:after="60" w:line="276" w:lineRule="auto"/>
        <w:ind w:left="0" w:firstLine="567"/>
        <w:contextualSpacing w:val="0"/>
        <w:jc w:val="both"/>
        <w:rPr>
          <w:lang w:val="en-US"/>
        </w:rPr>
      </w:pPr>
      <w:r>
        <w:rPr>
          <w:lang w:val="en-US"/>
        </w:rPr>
        <w:t>Bình quân tiền lương tháng của ông Nguyễn Phú Tân (tại thời điểm đi học</w:t>
      </w:r>
      <w:r w:rsidR="002217E2">
        <w:rPr>
          <w:lang w:val="en-US"/>
        </w:rPr>
        <w:t xml:space="preserve"> VB2</w:t>
      </w:r>
      <w:r>
        <w:rPr>
          <w:lang w:val="en-US"/>
        </w:rPr>
        <w:t>)</w:t>
      </w:r>
    </w:p>
    <w:tbl>
      <w:tblPr>
        <w:tblW w:w="9787" w:type="dxa"/>
        <w:jc w:val="center"/>
        <w:tblInd w:w="103" w:type="dxa"/>
        <w:tblLook w:val="04A0" w:firstRow="1" w:lastRow="0" w:firstColumn="1" w:lastColumn="0" w:noHBand="0" w:noVBand="1"/>
      </w:tblPr>
      <w:tblGrid>
        <w:gridCol w:w="1256"/>
        <w:gridCol w:w="872"/>
        <w:gridCol w:w="924"/>
        <w:gridCol w:w="939"/>
        <w:gridCol w:w="1449"/>
        <w:gridCol w:w="1493"/>
        <w:gridCol w:w="1532"/>
        <w:gridCol w:w="1322"/>
      </w:tblGrid>
      <w:tr w:rsidR="00EC7E74" w:rsidRPr="00F30DC9" w:rsidTr="002217E2">
        <w:trPr>
          <w:trHeight w:val="735"/>
          <w:jc w:val="center"/>
        </w:trPr>
        <w:tc>
          <w:tcPr>
            <w:tcW w:w="125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7E74" w:rsidRPr="00F30DC9" w:rsidRDefault="00EC7E74" w:rsidP="00F30DC9">
            <w:pPr>
              <w:jc w:val="center"/>
              <w:rPr>
                <w:b/>
                <w:bCs/>
                <w:color w:val="000000"/>
                <w:sz w:val="26"/>
                <w:szCs w:val="26"/>
                <w:lang w:val="en-US"/>
              </w:rPr>
            </w:pPr>
            <w:r w:rsidRPr="00F30DC9">
              <w:rPr>
                <w:b/>
                <w:bCs/>
                <w:color w:val="000000"/>
                <w:sz w:val="26"/>
                <w:szCs w:val="26"/>
                <w:lang w:val="en-US"/>
              </w:rPr>
              <w:t>Mức lương cơ sở</w:t>
            </w:r>
          </w:p>
        </w:tc>
        <w:tc>
          <w:tcPr>
            <w:tcW w:w="872" w:type="dxa"/>
            <w:tcBorders>
              <w:top w:val="single" w:sz="4" w:space="0" w:color="auto"/>
              <w:left w:val="nil"/>
              <w:bottom w:val="single" w:sz="4" w:space="0" w:color="auto"/>
              <w:right w:val="single" w:sz="4" w:space="0" w:color="auto"/>
            </w:tcBorders>
            <w:shd w:val="clear" w:color="auto" w:fill="auto"/>
            <w:vAlign w:val="center"/>
            <w:hideMark/>
          </w:tcPr>
          <w:p w:rsidR="00EC7E74" w:rsidRPr="00F30DC9" w:rsidRDefault="00EC7E74" w:rsidP="00F30DC9">
            <w:pPr>
              <w:jc w:val="center"/>
              <w:rPr>
                <w:b/>
                <w:bCs/>
                <w:color w:val="000000"/>
                <w:sz w:val="26"/>
                <w:szCs w:val="26"/>
                <w:lang w:val="en-US"/>
              </w:rPr>
            </w:pPr>
            <w:r>
              <w:rPr>
                <w:b/>
                <w:bCs/>
                <w:color w:val="000000"/>
                <w:sz w:val="26"/>
                <w:szCs w:val="26"/>
                <w:lang w:val="en-US"/>
              </w:rPr>
              <w:t>HS</w:t>
            </w:r>
            <w:r w:rsidRPr="00F30DC9">
              <w:rPr>
                <w:b/>
                <w:bCs/>
                <w:color w:val="000000"/>
                <w:sz w:val="26"/>
                <w:szCs w:val="26"/>
                <w:lang w:val="en-US"/>
              </w:rPr>
              <w:t xml:space="preserve"> lương</w:t>
            </w:r>
          </w:p>
        </w:tc>
        <w:tc>
          <w:tcPr>
            <w:tcW w:w="924" w:type="dxa"/>
            <w:tcBorders>
              <w:top w:val="single" w:sz="4" w:space="0" w:color="auto"/>
              <w:left w:val="nil"/>
              <w:bottom w:val="single" w:sz="4" w:space="0" w:color="auto"/>
              <w:right w:val="single" w:sz="4" w:space="0" w:color="auto"/>
            </w:tcBorders>
            <w:shd w:val="clear" w:color="auto" w:fill="auto"/>
            <w:vAlign w:val="center"/>
            <w:hideMark/>
          </w:tcPr>
          <w:p w:rsidR="00EC7E74" w:rsidRPr="00F30DC9" w:rsidRDefault="00EC7E74" w:rsidP="00E172D1">
            <w:pPr>
              <w:jc w:val="center"/>
              <w:rPr>
                <w:b/>
                <w:bCs/>
                <w:color w:val="000000"/>
                <w:sz w:val="26"/>
                <w:szCs w:val="26"/>
                <w:lang w:val="en-US"/>
              </w:rPr>
            </w:pPr>
            <w:r w:rsidRPr="00F30DC9">
              <w:rPr>
                <w:b/>
                <w:bCs/>
                <w:color w:val="000000"/>
                <w:sz w:val="26"/>
                <w:szCs w:val="26"/>
                <w:lang w:val="en-US"/>
              </w:rPr>
              <w:t>HS PCTN</w:t>
            </w:r>
          </w:p>
        </w:tc>
        <w:tc>
          <w:tcPr>
            <w:tcW w:w="939" w:type="dxa"/>
            <w:tcBorders>
              <w:top w:val="single" w:sz="4" w:space="0" w:color="auto"/>
              <w:left w:val="nil"/>
              <w:bottom w:val="single" w:sz="4" w:space="0" w:color="auto"/>
              <w:right w:val="single" w:sz="4" w:space="0" w:color="auto"/>
            </w:tcBorders>
            <w:shd w:val="clear" w:color="auto" w:fill="auto"/>
            <w:vAlign w:val="center"/>
            <w:hideMark/>
          </w:tcPr>
          <w:p w:rsidR="00EC7E74" w:rsidRPr="00F30DC9" w:rsidRDefault="00EC7E74" w:rsidP="00E172D1">
            <w:pPr>
              <w:jc w:val="center"/>
              <w:rPr>
                <w:b/>
                <w:bCs/>
                <w:color w:val="000000"/>
                <w:sz w:val="26"/>
                <w:szCs w:val="26"/>
                <w:lang w:val="en-US"/>
              </w:rPr>
            </w:pPr>
            <w:r w:rsidRPr="00F30DC9">
              <w:rPr>
                <w:b/>
                <w:bCs/>
                <w:color w:val="000000"/>
                <w:sz w:val="26"/>
                <w:szCs w:val="26"/>
                <w:lang w:val="en-US"/>
              </w:rPr>
              <w:t>HS PCUD</w:t>
            </w:r>
          </w:p>
        </w:tc>
        <w:tc>
          <w:tcPr>
            <w:tcW w:w="1449" w:type="dxa"/>
            <w:tcBorders>
              <w:top w:val="single" w:sz="4" w:space="0" w:color="auto"/>
              <w:left w:val="nil"/>
              <w:bottom w:val="single" w:sz="4" w:space="0" w:color="auto"/>
              <w:right w:val="single" w:sz="4" w:space="0" w:color="auto"/>
            </w:tcBorders>
            <w:shd w:val="clear" w:color="auto" w:fill="auto"/>
            <w:vAlign w:val="center"/>
          </w:tcPr>
          <w:p w:rsidR="00EC7E74" w:rsidRPr="00D47D4F" w:rsidRDefault="00EC7E74" w:rsidP="00D47D4F">
            <w:pPr>
              <w:jc w:val="center"/>
              <w:rPr>
                <w:b/>
                <w:bCs/>
                <w:color w:val="000000"/>
                <w:sz w:val="26"/>
                <w:szCs w:val="26"/>
                <w:lang w:val="en-US"/>
              </w:rPr>
            </w:pPr>
            <w:r>
              <w:rPr>
                <w:b/>
                <w:bCs/>
                <w:color w:val="000000"/>
                <w:sz w:val="26"/>
                <w:szCs w:val="26"/>
              </w:rPr>
              <w:t>Thành tiền</w:t>
            </w:r>
          </w:p>
        </w:tc>
        <w:tc>
          <w:tcPr>
            <w:tcW w:w="1493" w:type="dxa"/>
            <w:tcBorders>
              <w:top w:val="single" w:sz="4" w:space="0" w:color="auto"/>
              <w:left w:val="nil"/>
              <w:bottom w:val="single" w:sz="4" w:space="0" w:color="auto"/>
              <w:right w:val="single" w:sz="4" w:space="0" w:color="auto"/>
            </w:tcBorders>
            <w:shd w:val="clear" w:color="auto" w:fill="auto"/>
            <w:vAlign w:val="center"/>
          </w:tcPr>
          <w:p w:rsidR="00EC7E74" w:rsidRPr="00EC7E74" w:rsidRDefault="00EC7E74" w:rsidP="00EC7E74">
            <w:pPr>
              <w:jc w:val="center"/>
              <w:rPr>
                <w:b/>
                <w:bCs/>
                <w:color w:val="000000"/>
                <w:sz w:val="26"/>
                <w:szCs w:val="26"/>
                <w:lang w:val="en-US"/>
              </w:rPr>
            </w:pPr>
            <w:r>
              <w:rPr>
                <w:b/>
                <w:bCs/>
                <w:color w:val="000000"/>
                <w:sz w:val="26"/>
                <w:szCs w:val="26"/>
              </w:rPr>
              <w:t xml:space="preserve">Phụ cấp </w:t>
            </w:r>
            <w:r>
              <w:rPr>
                <w:b/>
                <w:bCs/>
                <w:color w:val="000000"/>
                <w:sz w:val="26"/>
                <w:szCs w:val="26"/>
                <w:lang w:val="en-US"/>
              </w:rPr>
              <w:t>A,B,C</w:t>
            </w:r>
            <w:r>
              <w:rPr>
                <w:b/>
                <w:bCs/>
                <w:color w:val="000000"/>
                <w:sz w:val="26"/>
                <w:szCs w:val="26"/>
              </w:rPr>
              <w:t xml:space="preserve"> </w:t>
            </w:r>
          </w:p>
        </w:tc>
        <w:tc>
          <w:tcPr>
            <w:tcW w:w="1532" w:type="dxa"/>
            <w:tcBorders>
              <w:top w:val="single" w:sz="4" w:space="0" w:color="auto"/>
              <w:left w:val="nil"/>
              <w:bottom w:val="single" w:sz="4" w:space="0" w:color="auto"/>
              <w:right w:val="single" w:sz="4" w:space="0" w:color="auto"/>
            </w:tcBorders>
            <w:vAlign w:val="center"/>
          </w:tcPr>
          <w:p w:rsidR="00EC7E74" w:rsidRPr="00EC7E74" w:rsidRDefault="00EC7E74" w:rsidP="00EC7E74">
            <w:pPr>
              <w:jc w:val="center"/>
              <w:rPr>
                <w:b/>
                <w:bCs/>
                <w:color w:val="000000"/>
                <w:sz w:val="26"/>
                <w:szCs w:val="26"/>
                <w:lang w:val="en-US"/>
              </w:rPr>
            </w:pPr>
            <w:r>
              <w:rPr>
                <w:b/>
                <w:bCs/>
                <w:color w:val="000000"/>
                <w:sz w:val="26"/>
                <w:szCs w:val="26"/>
              </w:rPr>
              <w:t>Phụ cấp cơm trưa</w:t>
            </w:r>
          </w:p>
        </w:tc>
        <w:tc>
          <w:tcPr>
            <w:tcW w:w="13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7E74" w:rsidRPr="00F30DC9" w:rsidRDefault="00EC7E74" w:rsidP="00EC7E74">
            <w:pPr>
              <w:jc w:val="center"/>
              <w:rPr>
                <w:b/>
                <w:bCs/>
                <w:color w:val="000000"/>
                <w:sz w:val="26"/>
                <w:szCs w:val="26"/>
                <w:lang w:val="en-US"/>
              </w:rPr>
            </w:pPr>
            <w:r>
              <w:rPr>
                <w:b/>
                <w:bCs/>
                <w:color w:val="000000"/>
                <w:sz w:val="26"/>
                <w:szCs w:val="26"/>
                <w:lang w:val="en-US"/>
              </w:rPr>
              <w:t>Tổng thu nhập 1 tháng</w:t>
            </w:r>
          </w:p>
        </w:tc>
      </w:tr>
      <w:tr w:rsidR="00EC7E74" w:rsidRPr="00F30DC9" w:rsidTr="002217E2">
        <w:trPr>
          <w:trHeight w:val="403"/>
          <w:jc w:val="center"/>
        </w:trPr>
        <w:tc>
          <w:tcPr>
            <w:tcW w:w="1256" w:type="dxa"/>
            <w:tcBorders>
              <w:top w:val="nil"/>
              <w:left w:val="single" w:sz="4" w:space="0" w:color="auto"/>
              <w:bottom w:val="single" w:sz="4" w:space="0" w:color="auto"/>
              <w:right w:val="single" w:sz="4" w:space="0" w:color="auto"/>
            </w:tcBorders>
            <w:shd w:val="clear" w:color="auto" w:fill="auto"/>
            <w:vAlign w:val="center"/>
            <w:hideMark/>
          </w:tcPr>
          <w:p w:rsidR="00EC7E74" w:rsidRPr="00D47D4F" w:rsidRDefault="00EC7E74" w:rsidP="00F30DC9">
            <w:pPr>
              <w:jc w:val="center"/>
              <w:rPr>
                <w:color w:val="000000"/>
                <w:sz w:val="22"/>
                <w:szCs w:val="22"/>
                <w:lang w:val="en-US"/>
              </w:rPr>
            </w:pPr>
            <w:r w:rsidRPr="00D47D4F">
              <w:rPr>
                <w:color w:val="000000"/>
                <w:sz w:val="22"/>
                <w:szCs w:val="22"/>
                <w:lang w:val="en-US"/>
              </w:rPr>
              <w:t>(1)</w:t>
            </w:r>
          </w:p>
        </w:tc>
        <w:tc>
          <w:tcPr>
            <w:tcW w:w="872" w:type="dxa"/>
            <w:tcBorders>
              <w:top w:val="single" w:sz="4" w:space="0" w:color="auto"/>
              <w:left w:val="nil"/>
              <w:bottom w:val="single" w:sz="4" w:space="0" w:color="auto"/>
              <w:right w:val="single" w:sz="4" w:space="0" w:color="auto"/>
            </w:tcBorders>
            <w:shd w:val="clear" w:color="auto" w:fill="auto"/>
            <w:vAlign w:val="center"/>
            <w:hideMark/>
          </w:tcPr>
          <w:p w:rsidR="00EC7E74" w:rsidRPr="00D47D4F" w:rsidRDefault="00EC7E74" w:rsidP="00F30DC9">
            <w:pPr>
              <w:jc w:val="center"/>
              <w:rPr>
                <w:color w:val="000000"/>
                <w:sz w:val="22"/>
                <w:szCs w:val="22"/>
                <w:lang w:val="en-US"/>
              </w:rPr>
            </w:pPr>
            <w:r w:rsidRPr="00D47D4F">
              <w:rPr>
                <w:color w:val="000000"/>
                <w:sz w:val="22"/>
                <w:szCs w:val="22"/>
                <w:lang w:val="en-US"/>
              </w:rPr>
              <w:t>(2)</w:t>
            </w:r>
          </w:p>
        </w:tc>
        <w:tc>
          <w:tcPr>
            <w:tcW w:w="924" w:type="dxa"/>
            <w:tcBorders>
              <w:top w:val="single" w:sz="4" w:space="0" w:color="auto"/>
              <w:left w:val="single" w:sz="4" w:space="0" w:color="auto"/>
              <w:bottom w:val="single" w:sz="4" w:space="0" w:color="auto"/>
              <w:right w:val="single" w:sz="4" w:space="0" w:color="000000"/>
            </w:tcBorders>
            <w:shd w:val="clear" w:color="auto" w:fill="auto"/>
            <w:vAlign w:val="center"/>
          </w:tcPr>
          <w:p w:rsidR="00EC7E74" w:rsidRPr="00D47D4F" w:rsidRDefault="00EC7E74" w:rsidP="00E172D1">
            <w:pPr>
              <w:jc w:val="center"/>
              <w:rPr>
                <w:color w:val="000000"/>
                <w:sz w:val="22"/>
                <w:szCs w:val="22"/>
                <w:lang w:val="en-US"/>
              </w:rPr>
            </w:pPr>
            <w:r w:rsidRPr="00D47D4F">
              <w:rPr>
                <w:color w:val="000000"/>
                <w:sz w:val="22"/>
                <w:szCs w:val="22"/>
                <w:lang w:val="en-US"/>
              </w:rPr>
              <w:t>(3)</w:t>
            </w:r>
          </w:p>
        </w:tc>
        <w:tc>
          <w:tcPr>
            <w:tcW w:w="939" w:type="dxa"/>
            <w:tcBorders>
              <w:top w:val="nil"/>
              <w:left w:val="nil"/>
              <w:bottom w:val="single" w:sz="4" w:space="0" w:color="auto"/>
              <w:right w:val="single" w:sz="4" w:space="0" w:color="auto"/>
            </w:tcBorders>
            <w:shd w:val="clear" w:color="auto" w:fill="auto"/>
            <w:vAlign w:val="center"/>
            <w:hideMark/>
          </w:tcPr>
          <w:p w:rsidR="00EC7E74" w:rsidRPr="00D47D4F" w:rsidRDefault="00EC7E74" w:rsidP="00E172D1">
            <w:pPr>
              <w:jc w:val="center"/>
              <w:rPr>
                <w:color w:val="000000"/>
                <w:sz w:val="22"/>
                <w:szCs w:val="22"/>
                <w:lang w:val="en-US"/>
              </w:rPr>
            </w:pPr>
            <w:r w:rsidRPr="00D47D4F">
              <w:rPr>
                <w:color w:val="000000"/>
                <w:sz w:val="22"/>
                <w:szCs w:val="22"/>
                <w:lang w:val="en-US"/>
              </w:rPr>
              <w:t>(4)</w:t>
            </w:r>
          </w:p>
        </w:tc>
        <w:tc>
          <w:tcPr>
            <w:tcW w:w="1449" w:type="dxa"/>
            <w:tcBorders>
              <w:top w:val="nil"/>
              <w:left w:val="nil"/>
              <w:bottom w:val="single" w:sz="4" w:space="0" w:color="auto"/>
              <w:right w:val="single" w:sz="4" w:space="0" w:color="auto"/>
            </w:tcBorders>
            <w:shd w:val="clear" w:color="auto" w:fill="auto"/>
            <w:vAlign w:val="center"/>
            <w:hideMark/>
          </w:tcPr>
          <w:p w:rsidR="002217E2" w:rsidRDefault="00EC7E74" w:rsidP="002217E2">
            <w:pPr>
              <w:jc w:val="center"/>
              <w:rPr>
                <w:color w:val="000000"/>
                <w:sz w:val="22"/>
                <w:szCs w:val="22"/>
                <w:lang w:val="en-US"/>
              </w:rPr>
            </w:pPr>
            <w:r w:rsidRPr="00D47D4F">
              <w:rPr>
                <w:color w:val="000000"/>
                <w:sz w:val="22"/>
                <w:szCs w:val="22"/>
                <w:lang w:val="en-US"/>
              </w:rPr>
              <w:t>(5)=(1)*</w:t>
            </w:r>
          </w:p>
          <w:p w:rsidR="00EC7E74" w:rsidRPr="00D47D4F" w:rsidRDefault="00EC7E74" w:rsidP="002217E2">
            <w:pPr>
              <w:jc w:val="center"/>
              <w:rPr>
                <w:color w:val="000000"/>
                <w:sz w:val="22"/>
                <w:szCs w:val="22"/>
                <w:lang w:val="en-US"/>
              </w:rPr>
            </w:pPr>
            <w:r w:rsidRPr="00D47D4F">
              <w:rPr>
                <w:color w:val="000000"/>
                <w:sz w:val="22"/>
                <w:szCs w:val="22"/>
                <w:lang w:val="en-US"/>
              </w:rPr>
              <w:t>(2+3+4)</w:t>
            </w:r>
          </w:p>
        </w:tc>
        <w:tc>
          <w:tcPr>
            <w:tcW w:w="1493" w:type="dxa"/>
            <w:tcBorders>
              <w:top w:val="nil"/>
              <w:left w:val="nil"/>
              <w:bottom w:val="single" w:sz="4" w:space="0" w:color="auto"/>
              <w:right w:val="single" w:sz="4" w:space="0" w:color="auto"/>
            </w:tcBorders>
            <w:shd w:val="clear" w:color="auto" w:fill="auto"/>
            <w:vAlign w:val="center"/>
            <w:hideMark/>
          </w:tcPr>
          <w:p w:rsidR="00EC7E74" w:rsidRDefault="00EC7E74" w:rsidP="00F30DC9">
            <w:pPr>
              <w:jc w:val="center"/>
              <w:rPr>
                <w:color w:val="000000"/>
                <w:sz w:val="22"/>
                <w:szCs w:val="22"/>
                <w:lang w:val="en-US"/>
              </w:rPr>
            </w:pPr>
            <w:r w:rsidRPr="00EC7E74">
              <w:rPr>
                <w:color w:val="000000"/>
                <w:sz w:val="22"/>
                <w:szCs w:val="22"/>
                <w:lang w:val="en-US"/>
              </w:rPr>
              <w:t>(6)=(1)*</w:t>
            </w:r>
          </w:p>
          <w:p w:rsidR="00EC7E74" w:rsidRPr="00D47D4F" w:rsidRDefault="00EC7E74" w:rsidP="00F30DC9">
            <w:pPr>
              <w:jc w:val="center"/>
              <w:rPr>
                <w:color w:val="000000"/>
                <w:sz w:val="22"/>
                <w:szCs w:val="22"/>
                <w:lang w:val="en-US"/>
              </w:rPr>
            </w:pPr>
            <w:r w:rsidRPr="00EC7E74">
              <w:rPr>
                <w:color w:val="000000"/>
                <w:sz w:val="22"/>
                <w:szCs w:val="22"/>
                <w:lang w:val="en-US"/>
              </w:rPr>
              <w:t>(2+3)*0,5</w:t>
            </w:r>
          </w:p>
        </w:tc>
        <w:tc>
          <w:tcPr>
            <w:tcW w:w="1532" w:type="dxa"/>
            <w:tcBorders>
              <w:top w:val="single" w:sz="4" w:space="0" w:color="auto"/>
              <w:left w:val="nil"/>
              <w:bottom w:val="single" w:sz="4" w:space="0" w:color="auto"/>
              <w:right w:val="single" w:sz="4" w:space="0" w:color="auto"/>
            </w:tcBorders>
            <w:vAlign w:val="center"/>
          </w:tcPr>
          <w:p w:rsidR="00EC7E74" w:rsidRPr="00EC7E74" w:rsidRDefault="00EC7E74" w:rsidP="00EC7E74">
            <w:pPr>
              <w:jc w:val="center"/>
              <w:rPr>
                <w:color w:val="000000"/>
                <w:sz w:val="24"/>
                <w:szCs w:val="24"/>
                <w:lang w:val="en-US"/>
              </w:rPr>
            </w:pPr>
            <w:r w:rsidRPr="00EC7E74">
              <w:rPr>
                <w:color w:val="000000"/>
                <w:sz w:val="22"/>
                <w:szCs w:val="22"/>
                <w:lang w:val="en-US"/>
              </w:rPr>
              <w:t>(7)=30.000*22</w:t>
            </w:r>
          </w:p>
        </w:tc>
        <w:tc>
          <w:tcPr>
            <w:tcW w:w="1322" w:type="dxa"/>
            <w:tcBorders>
              <w:top w:val="nil"/>
              <w:left w:val="single" w:sz="4" w:space="0" w:color="auto"/>
              <w:bottom w:val="single" w:sz="4" w:space="0" w:color="auto"/>
              <w:right w:val="single" w:sz="4" w:space="0" w:color="auto"/>
            </w:tcBorders>
            <w:shd w:val="clear" w:color="auto" w:fill="auto"/>
            <w:vAlign w:val="center"/>
            <w:hideMark/>
          </w:tcPr>
          <w:p w:rsidR="00EC7E74" w:rsidRPr="00D47D4F" w:rsidRDefault="00EC7E74" w:rsidP="00EC7E74">
            <w:pPr>
              <w:jc w:val="center"/>
              <w:rPr>
                <w:color w:val="000000"/>
                <w:sz w:val="22"/>
                <w:szCs w:val="22"/>
                <w:lang w:val="en-US"/>
              </w:rPr>
            </w:pPr>
            <w:r w:rsidRPr="00D47D4F">
              <w:rPr>
                <w:color w:val="000000"/>
                <w:sz w:val="22"/>
                <w:szCs w:val="22"/>
                <w:lang w:val="en-US"/>
              </w:rPr>
              <w:t>(</w:t>
            </w:r>
            <w:r>
              <w:rPr>
                <w:color w:val="000000"/>
                <w:sz w:val="22"/>
                <w:szCs w:val="22"/>
                <w:lang w:val="en-US"/>
              </w:rPr>
              <w:t>8</w:t>
            </w:r>
            <w:r w:rsidRPr="00D47D4F">
              <w:rPr>
                <w:color w:val="000000"/>
                <w:sz w:val="22"/>
                <w:szCs w:val="22"/>
                <w:lang w:val="en-US"/>
              </w:rPr>
              <w:t>)=(</w:t>
            </w:r>
            <w:r>
              <w:rPr>
                <w:color w:val="000000"/>
                <w:sz w:val="22"/>
                <w:szCs w:val="22"/>
                <w:lang w:val="en-US"/>
              </w:rPr>
              <w:t>5+6+7</w:t>
            </w:r>
            <w:r w:rsidRPr="00D47D4F">
              <w:rPr>
                <w:color w:val="000000"/>
                <w:sz w:val="22"/>
                <w:szCs w:val="22"/>
                <w:lang w:val="en-US"/>
              </w:rPr>
              <w:t>)</w:t>
            </w:r>
          </w:p>
        </w:tc>
      </w:tr>
      <w:tr w:rsidR="00EC7E74" w:rsidRPr="00F30DC9" w:rsidTr="002217E2">
        <w:trPr>
          <w:trHeight w:val="645"/>
          <w:jc w:val="center"/>
        </w:trPr>
        <w:tc>
          <w:tcPr>
            <w:tcW w:w="125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EC7E74" w:rsidRPr="00F30DC9" w:rsidRDefault="00EC7E74" w:rsidP="00D47D4F">
            <w:pPr>
              <w:jc w:val="center"/>
              <w:rPr>
                <w:color w:val="000000"/>
                <w:sz w:val="26"/>
                <w:szCs w:val="26"/>
                <w:lang w:val="en-US"/>
              </w:rPr>
            </w:pPr>
            <w:r w:rsidRPr="00F30DC9">
              <w:rPr>
                <w:color w:val="000000"/>
                <w:sz w:val="26"/>
                <w:szCs w:val="26"/>
                <w:lang w:val="en-US"/>
              </w:rPr>
              <w:t>1.</w:t>
            </w:r>
            <w:r>
              <w:rPr>
                <w:color w:val="000000"/>
                <w:sz w:val="26"/>
                <w:szCs w:val="26"/>
                <w:lang w:val="en-US"/>
              </w:rPr>
              <w:t>15</w:t>
            </w:r>
            <w:r w:rsidRPr="00F30DC9">
              <w:rPr>
                <w:color w:val="000000"/>
                <w:sz w:val="26"/>
                <w:szCs w:val="26"/>
                <w:lang w:val="en-US"/>
              </w:rPr>
              <w:t>0.000</w:t>
            </w:r>
          </w:p>
        </w:tc>
        <w:tc>
          <w:tcPr>
            <w:tcW w:w="872" w:type="dxa"/>
            <w:tcBorders>
              <w:top w:val="nil"/>
              <w:left w:val="nil"/>
              <w:bottom w:val="single" w:sz="4" w:space="0" w:color="auto"/>
              <w:right w:val="single" w:sz="4" w:space="0" w:color="auto"/>
            </w:tcBorders>
            <w:shd w:val="clear" w:color="auto" w:fill="auto"/>
            <w:noWrap/>
            <w:vAlign w:val="center"/>
            <w:hideMark/>
          </w:tcPr>
          <w:p w:rsidR="00EC7E74" w:rsidRPr="00F30DC9" w:rsidRDefault="00EC7E74" w:rsidP="00F30DC9">
            <w:pPr>
              <w:jc w:val="center"/>
              <w:rPr>
                <w:color w:val="000000"/>
                <w:sz w:val="26"/>
                <w:szCs w:val="26"/>
                <w:lang w:val="en-US"/>
              </w:rPr>
            </w:pPr>
            <w:r>
              <w:rPr>
                <w:color w:val="000000"/>
                <w:sz w:val="26"/>
                <w:szCs w:val="26"/>
                <w:lang w:val="en-US"/>
              </w:rPr>
              <w:t>3,00</w:t>
            </w:r>
          </w:p>
        </w:tc>
        <w:tc>
          <w:tcPr>
            <w:tcW w:w="924" w:type="dxa"/>
            <w:tcBorders>
              <w:top w:val="nil"/>
              <w:left w:val="nil"/>
              <w:bottom w:val="single" w:sz="4" w:space="0" w:color="auto"/>
              <w:right w:val="single" w:sz="4" w:space="0" w:color="auto"/>
            </w:tcBorders>
            <w:shd w:val="clear" w:color="auto" w:fill="auto"/>
            <w:noWrap/>
            <w:vAlign w:val="center"/>
            <w:hideMark/>
          </w:tcPr>
          <w:p w:rsidR="00EC7E74" w:rsidRPr="00F30DC9" w:rsidRDefault="00EC7E74" w:rsidP="00F30DC9">
            <w:pPr>
              <w:jc w:val="center"/>
              <w:rPr>
                <w:color w:val="000000"/>
                <w:sz w:val="26"/>
                <w:szCs w:val="26"/>
                <w:lang w:val="en-US"/>
              </w:rPr>
            </w:pPr>
            <w:r>
              <w:rPr>
                <w:color w:val="000000"/>
                <w:sz w:val="26"/>
                <w:szCs w:val="26"/>
                <w:lang w:val="en-US"/>
              </w:rPr>
              <w:t>12</w:t>
            </w:r>
            <w:r w:rsidRPr="00F30DC9">
              <w:rPr>
                <w:color w:val="000000"/>
                <w:sz w:val="26"/>
                <w:szCs w:val="26"/>
                <w:lang w:val="en-US"/>
              </w:rPr>
              <w:t>%</w:t>
            </w:r>
          </w:p>
        </w:tc>
        <w:tc>
          <w:tcPr>
            <w:tcW w:w="939" w:type="dxa"/>
            <w:tcBorders>
              <w:top w:val="nil"/>
              <w:left w:val="nil"/>
              <w:bottom w:val="single" w:sz="4" w:space="0" w:color="auto"/>
              <w:right w:val="single" w:sz="4" w:space="0" w:color="auto"/>
            </w:tcBorders>
            <w:shd w:val="clear" w:color="auto" w:fill="auto"/>
            <w:noWrap/>
            <w:vAlign w:val="center"/>
            <w:hideMark/>
          </w:tcPr>
          <w:p w:rsidR="00EC7E74" w:rsidRPr="00F30DC9" w:rsidRDefault="00EC7E74" w:rsidP="00F30DC9">
            <w:pPr>
              <w:jc w:val="center"/>
              <w:rPr>
                <w:color w:val="000000"/>
                <w:sz w:val="26"/>
                <w:szCs w:val="26"/>
                <w:lang w:val="en-US"/>
              </w:rPr>
            </w:pPr>
            <w:r w:rsidRPr="00F30DC9">
              <w:rPr>
                <w:color w:val="000000"/>
                <w:sz w:val="26"/>
                <w:szCs w:val="26"/>
                <w:lang w:val="en-US"/>
              </w:rPr>
              <w:t>25%</w:t>
            </w:r>
          </w:p>
        </w:tc>
        <w:tc>
          <w:tcPr>
            <w:tcW w:w="1449" w:type="dxa"/>
            <w:vMerge w:val="restart"/>
            <w:tcBorders>
              <w:top w:val="nil"/>
              <w:left w:val="nil"/>
              <w:right w:val="single" w:sz="4" w:space="0" w:color="auto"/>
            </w:tcBorders>
            <w:shd w:val="clear" w:color="auto" w:fill="auto"/>
            <w:noWrap/>
            <w:vAlign w:val="center"/>
          </w:tcPr>
          <w:p w:rsidR="00EC7E74" w:rsidRPr="00EC7E74" w:rsidRDefault="00EC7E74" w:rsidP="00F30DC9">
            <w:pPr>
              <w:jc w:val="center"/>
              <w:rPr>
                <w:b/>
                <w:color w:val="000000"/>
                <w:sz w:val="26"/>
                <w:szCs w:val="26"/>
                <w:lang w:val="en-US"/>
              </w:rPr>
            </w:pPr>
            <w:r w:rsidRPr="00EC7E74">
              <w:rPr>
                <w:b/>
                <w:color w:val="000000"/>
                <w:sz w:val="26"/>
                <w:szCs w:val="26"/>
                <w:lang w:val="en-US"/>
              </w:rPr>
              <w:t>4.726.500</w:t>
            </w:r>
          </w:p>
        </w:tc>
        <w:tc>
          <w:tcPr>
            <w:tcW w:w="1493" w:type="dxa"/>
            <w:vMerge w:val="restart"/>
            <w:tcBorders>
              <w:top w:val="nil"/>
              <w:left w:val="nil"/>
              <w:right w:val="single" w:sz="4" w:space="0" w:color="auto"/>
            </w:tcBorders>
            <w:shd w:val="clear" w:color="auto" w:fill="auto"/>
            <w:noWrap/>
            <w:vAlign w:val="center"/>
          </w:tcPr>
          <w:p w:rsidR="00EC7E74" w:rsidRPr="00F30DC9" w:rsidRDefault="00EC7E74" w:rsidP="00F30DC9">
            <w:pPr>
              <w:jc w:val="center"/>
              <w:rPr>
                <w:color w:val="000000"/>
                <w:sz w:val="26"/>
                <w:szCs w:val="26"/>
                <w:lang w:val="en-US"/>
              </w:rPr>
            </w:pPr>
            <w:r>
              <w:rPr>
                <w:color w:val="000000"/>
                <w:sz w:val="26"/>
                <w:szCs w:val="26"/>
                <w:lang w:val="en-US"/>
              </w:rPr>
              <w:t>1.932.000</w:t>
            </w:r>
          </w:p>
        </w:tc>
        <w:tc>
          <w:tcPr>
            <w:tcW w:w="1532" w:type="dxa"/>
            <w:vMerge w:val="restart"/>
            <w:tcBorders>
              <w:top w:val="nil"/>
              <w:left w:val="single" w:sz="4" w:space="0" w:color="auto"/>
              <w:right w:val="single" w:sz="4" w:space="0" w:color="auto"/>
            </w:tcBorders>
            <w:vAlign w:val="center"/>
          </w:tcPr>
          <w:p w:rsidR="00EC7E74" w:rsidRPr="00EC7E74" w:rsidRDefault="00EC7E74" w:rsidP="00EC7E74">
            <w:pPr>
              <w:jc w:val="center"/>
              <w:rPr>
                <w:bCs/>
                <w:color w:val="000000"/>
                <w:sz w:val="24"/>
                <w:szCs w:val="24"/>
                <w:lang w:val="en-US"/>
              </w:rPr>
            </w:pPr>
            <w:r w:rsidRPr="00EC7E74">
              <w:rPr>
                <w:bCs/>
                <w:color w:val="000000"/>
                <w:sz w:val="24"/>
                <w:szCs w:val="24"/>
                <w:lang w:val="en-US"/>
              </w:rPr>
              <w:t>660.000</w:t>
            </w:r>
          </w:p>
        </w:tc>
        <w:tc>
          <w:tcPr>
            <w:tcW w:w="132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EC7E74" w:rsidRPr="00F30DC9" w:rsidRDefault="00EC7E74" w:rsidP="00F30DC9">
            <w:pPr>
              <w:jc w:val="center"/>
              <w:rPr>
                <w:b/>
                <w:bCs/>
                <w:color w:val="000000"/>
                <w:sz w:val="24"/>
                <w:szCs w:val="24"/>
                <w:lang w:val="en-US"/>
              </w:rPr>
            </w:pPr>
            <w:r>
              <w:rPr>
                <w:b/>
                <w:bCs/>
                <w:color w:val="000000"/>
                <w:sz w:val="24"/>
                <w:szCs w:val="24"/>
                <w:lang w:val="en-US"/>
              </w:rPr>
              <w:t>7.318.500</w:t>
            </w:r>
          </w:p>
        </w:tc>
      </w:tr>
      <w:tr w:rsidR="00EC7E74" w:rsidRPr="00F30DC9" w:rsidTr="002217E2">
        <w:trPr>
          <w:trHeight w:val="600"/>
          <w:jc w:val="center"/>
        </w:trPr>
        <w:tc>
          <w:tcPr>
            <w:tcW w:w="1256" w:type="dxa"/>
            <w:vMerge/>
            <w:tcBorders>
              <w:top w:val="nil"/>
              <w:left w:val="single" w:sz="4" w:space="0" w:color="auto"/>
              <w:bottom w:val="single" w:sz="4" w:space="0" w:color="auto"/>
              <w:right w:val="single" w:sz="4" w:space="0" w:color="auto"/>
            </w:tcBorders>
            <w:vAlign w:val="center"/>
            <w:hideMark/>
          </w:tcPr>
          <w:p w:rsidR="00EC7E74" w:rsidRPr="00F30DC9" w:rsidRDefault="00EC7E74" w:rsidP="00F30DC9">
            <w:pPr>
              <w:rPr>
                <w:color w:val="000000"/>
                <w:sz w:val="26"/>
                <w:szCs w:val="26"/>
                <w:lang w:val="en-US"/>
              </w:rPr>
            </w:pPr>
          </w:p>
        </w:tc>
        <w:tc>
          <w:tcPr>
            <w:tcW w:w="872" w:type="dxa"/>
            <w:tcBorders>
              <w:top w:val="single" w:sz="4" w:space="0" w:color="auto"/>
              <w:left w:val="nil"/>
              <w:bottom w:val="single" w:sz="4" w:space="0" w:color="auto"/>
              <w:right w:val="single" w:sz="4" w:space="0" w:color="auto"/>
            </w:tcBorders>
            <w:shd w:val="clear" w:color="auto" w:fill="auto"/>
            <w:noWrap/>
            <w:vAlign w:val="center"/>
            <w:hideMark/>
          </w:tcPr>
          <w:p w:rsidR="00EC7E74" w:rsidRPr="00F30DC9" w:rsidRDefault="00EC7E74" w:rsidP="00F30DC9">
            <w:pPr>
              <w:jc w:val="center"/>
              <w:rPr>
                <w:color w:val="000000"/>
                <w:sz w:val="26"/>
                <w:szCs w:val="26"/>
                <w:lang w:val="en-US"/>
              </w:rPr>
            </w:pPr>
            <w:r>
              <w:rPr>
                <w:color w:val="000000"/>
                <w:sz w:val="26"/>
                <w:szCs w:val="26"/>
                <w:lang w:val="en-US"/>
              </w:rPr>
              <w:t>3,00</w:t>
            </w:r>
          </w:p>
        </w:tc>
        <w:tc>
          <w:tcPr>
            <w:tcW w:w="924" w:type="dxa"/>
            <w:tcBorders>
              <w:top w:val="single" w:sz="4" w:space="0" w:color="auto"/>
              <w:left w:val="nil"/>
              <w:bottom w:val="single" w:sz="4" w:space="0" w:color="auto"/>
              <w:right w:val="single" w:sz="4" w:space="0" w:color="auto"/>
            </w:tcBorders>
            <w:shd w:val="clear" w:color="auto" w:fill="auto"/>
            <w:vAlign w:val="center"/>
          </w:tcPr>
          <w:p w:rsidR="00EC7E74" w:rsidRPr="00F30DC9" w:rsidRDefault="00EC7E74" w:rsidP="00F30DC9">
            <w:pPr>
              <w:jc w:val="center"/>
              <w:rPr>
                <w:color w:val="000000"/>
                <w:sz w:val="26"/>
                <w:szCs w:val="26"/>
                <w:lang w:val="en-US"/>
              </w:rPr>
            </w:pPr>
            <w:r>
              <w:rPr>
                <w:color w:val="000000"/>
                <w:sz w:val="26"/>
                <w:szCs w:val="26"/>
                <w:lang w:val="en-US"/>
              </w:rPr>
              <w:t>0,36</w:t>
            </w:r>
          </w:p>
        </w:tc>
        <w:tc>
          <w:tcPr>
            <w:tcW w:w="939" w:type="dxa"/>
            <w:tcBorders>
              <w:top w:val="nil"/>
              <w:left w:val="nil"/>
              <w:bottom w:val="single" w:sz="4" w:space="0" w:color="auto"/>
              <w:right w:val="single" w:sz="4" w:space="0" w:color="auto"/>
            </w:tcBorders>
            <w:shd w:val="clear" w:color="auto" w:fill="auto"/>
            <w:noWrap/>
            <w:vAlign w:val="center"/>
            <w:hideMark/>
          </w:tcPr>
          <w:p w:rsidR="00EC7E74" w:rsidRPr="00F30DC9" w:rsidRDefault="00EC7E74" w:rsidP="00F30DC9">
            <w:pPr>
              <w:jc w:val="center"/>
              <w:rPr>
                <w:color w:val="000000"/>
                <w:sz w:val="26"/>
                <w:szCs w:val="26"/>
                <w:lang w:val="en-US"/>
              </w:rPr>
            </w:pPr>
            <w:r>
              <w:rPr>
                <w:color w:val="000000"/>
                <w:sz w:val="26"/>
                <w:szCs w:val="26"/>
                <w:lang w:val="en-US"/>
              </w:rPr>
              <w:t>0,75</w:t>
            </w:r>
          </w:p>
        </w:tc>
        <w:tc>
          <w:tcPr>
            <w:tcW w:w="1449" w:type="dxa"/>
            <w:vMerge/>
            <w:tcBorders>
              <w:left w:val="nil"/>
              <w:bottom w:val="single" w:sz="4" w:space="0" w:color="auto"/>
              <w:right w:val="single" w:sz="4" w:space="0" w:color="auto"/>
            </w:tcBorders>
            <w:shd w:val="clear" w:color="auto" w:fill="auto"/>
            <w:noWrap/>
            <w:vAlign w:val="center"/>
          </w:tcPr>
          <w:p w:rsidR="00EC7E74" w:rsidRPr="00F30DC9" w:rsidRDefault="00EC7E74" w:rsidP="00F30DC9">
            <w:pPr>
              <w:jc w:val="center"/>
              <w:rPr>
                <w:color w:val="000000"/>
                <w:sz w:val="26"/>
                <w:szCs w:val="26"/>
                <w:lang w:val="en-US"/>
              </w:rPr>
            </w:pPr>
          </w:p>
        </w:tc>
        <w:tc>
          <w:tcPr>
            <w:tcW w:w="1493" w:type="dxa"/>
            <w:vMerge/>
            <w:tcBorders>
              <w:left w:val="nil"/>
              <w:bottom w:val="single" w:sz="4" w:space="0" w:color="auto"/>
              <w:right w:val="single" w:sz="4" w:space="0" w:color="auto"/>
            </w:tcBorders>
            <w:shd w:val="clear" w:color="auto" w:fill="auto"/>
            <w:noWrap/>
            <w:vAlign w:val="center"/>
          </w:tcPr>
          <w:p w:rsidR="00EC7E74" w:rsidRPr="00F30DC9" w:rsidRDefault="00EC7E74" w:rsidP="00F30DC9">
            <w:pPr>
              <w:jc w:val="center"/>
              <w:rPr>
                <w:color w:val="000000"/>
                <w:sz w:val="26"/>
                <w:szCs w:val="26"/>
                <w:lang w:val="en-US"/>
              </w:rPr>
            </w:pPr>
          </w:p>
        </w:tc>
        <w:tc>
          <w:tcPr>
            <w:tcW w:w="1532" w:type="dxa"/>
            <w:vMerge/>
            <w:tcBorders>
              <w:left w:val="single" w:sz="4" w:space="0" w:color="auto"/>
              <w:bottom w:val="single" w:sz="4" w:space="0" w:color="000000"/>
              <w:right w:val="single" w:sz="4" w:space="0" w:color="auto"/>
            </w:tcBorders>
          </w:tcPr>
          <w:p w:rsidR="00EC7E74" w:rsidRPr="00F30DC9" w:rsidRDefault="00EC7E74" w:rsidP="00F30DC9">
            <w:pPr>
              <w:rPr>
                <w:b/>
                <w:bCs/>
                <w:color w:val="000000"/>
                <w:sz w:val="24"/>
                <w:szCs w:val="24"/>
                <w:lang w:val="en-US"/>
              </w:rPr>
            </w:pPr>
          </w:p>
        </w:tc>
        <w:tc>
          <w:tcPr>
            <w:tcW w:w="1322" w:type="dxa"/>
            <w:vMerge/>
            <w:tcBorders>
              <w:top w:val="nil"/>
              <w:left w:val="single" w:sz="4" w:space="0" w:color="auto"/>
              <w:bottom w:val="single" w:sz="4" w:space="0" w:color="000000"/>
              <w:right w:val="single" w:sz="4" w:space="0" w:color="auto"/>
            </w:tcBorders>
            <w:vAlign w:val="center"/>
            <w:hideMark/>
          </w:tcPr>
          <w:p w:rsidR="00EC7E74" w:rsidRPr="00F30DC9" w:rsidRDefault="00EC7E74" w:rsidP="00F30DC9">
            <w:pPr>
              <w:rPr>
                <w:b/>
                <w:bCs/>
                <w:color w:val="000000"/>
                <w:sz w:val="24"/>
                <w:szCs w:val="24"/>
                <w:lang w:val="en-US"/>
              </w:rPr>
            </w:pPr>
          </w:p>
        </w:tc>
      </w:tr>
    </w:tbl>
    <w:p w:rsidR="00F30DC9" w:rsidRDefault="00450084" w:rsidP="002217E2">
      <w:pPr>
        <w:pStyle w:val="ListParagraph"/>
        <w:numPr>
          <w:ilvl w:val="0"/>
          <w:numId w:val="3"/>
        </w:numPr>
        <w:tabs>
          <w:tab w:val="left" w:pos="993"/>
        </w:tabs>
        <w:spacing w:before="80" w:after="80" w:line="276" w:lineRule="auto"/>
        <w:ind w:left="0" w:firstLine="567"/>
        <w:contextualSpacing w:val="0"/>
        <w:jc w:val="both"/>
        <w:rPr>
          <w:lang w:val="en-US"/>
        </w:rPr>
      </w:pPr>
      <w:r>
        <w:rPr>
          <w:lang w:val="en-US"/>
        </w:rPr>
        <w:t xml:space="preserve">Mức tiền đền bù nhà trường đã hỗ trợ </w:t>
      </w:r>
      <w:r w:rsidR="002217E2">
        <w:rPr>
          <w:lang w:val="en-US"/>
        </w:rPr>
        <w:t>trong thời gian ông Nguyễn Phú Tân đi học VB2</w:t>
      </w:r>
    </w:p>
    <w:p w:rsidR="002217E2" w:rsidRPr="00666CC0" w:rsidRDefault="002217E2" w:rsidP="002217E2">
      <w:pPr>
        <w:pStyle w:val="ListParagraph"/>
        <w:numPr>
          <w:ilvl w:val="1"/>
          <w:numId w:val="3"/>
        </w:numPr>
        <w:tabs>
          <w:tab w:val="left" w:pos="1134"/>
        </w:tabs>
        <w:spacing w:before="80" w:after="80" w:line="276" w:lineRule="auto"/>
        <w:ind w:left="0" w:firstLine="567"/>
        <w:contextualSpacing w:val="0"/>
        <w:jc w:val="both"/>
        <w:rPr>
          <w:b/>
          <w:lang w:val="en-US"/>
        </w:rPr>
      </w:pPr>
      <w:r w:rsidRPr="002217E2">
        <w:rPr>
          <w:b/>
          <w:lang w:val="en-US"/>
        </w:rPr>
        <w:lastRenderedPageBreak/>
        <w:t>Phương án 1:</w:t>
      </w:r>
      <w:r>
        <w:rPr>
          <w:b/>
          <w:lang w:val="en-US"/>
        </w:rPr>
        <w:t xml:space="preserve"> </w:t>
      </w:r>
      <w:r>
        <w:rPr>
          <w:lang w:val="en-US"/>
        </w:rPr>
        <w:t>Tính tổng khối lượng nhà trường đã hỗ trợ trong 2 năm học (187 tiết) trên bình quân tổng thu nhập</w:t>
      </w:r>
      <w:r w:rsidR="00666CC0">
        <w:rPr>
          <w:lang w:val="en-US"/>
        </w:rPr>
        <w:t xml:space="preserve"> 1 tháng</w:t>
      </w:r>
    </w:p>
    <w:tbl>
      <w:tblPr>
        <w:tblW w:w="10601" w:type="dxa"/>
        <w:jc w:val="center"/>
        <w:tblInd w:w="103" w:type="dxa"/>
        <w:tblLook w:val="04A0" w:firstRow="1" w:lastRow="0" w:firstColumn="1" w:lastColumn="0" w:noHBand="0" w:noVBand="1"/>
      </w:tblPr>
      <w:tblGrid>
        <w:gridCol w:w="1322"/>
        <w:gridCol w:w="873"/>
        <w:gridCol w:w="1069"/>
        <w:gridCol w:w="1256"/>
        <w:gridCol w:w="1480"/>
        <w:gridCol w:w="1378"/>
        <w:gridCol w:w="1386"/>
        <w:gridCol w:w="1837"/>
      </w:tblGrid>
      <w:tr w:rsidR="00666CC0" w:rsidRPr="00666CC0" w:rsidTr="001F4C0C">
        <w:trPr>
          <w:trHeight w:val="945"/>
          <w:jc w:val="center"/>
        </w:trPr>
        <w:tc>
          <w:tcPr>
            <w:tcW w:w="132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666CC0" w:rsidRPr="00666CC0" w:rsidRDefault="00666CC0" w:rsidP="00666CC0">
            <w:pPr>
              <w:jc w:val="center"/>
              <w:rPr>
                <w:b/>
                <w:bCs/>
                <w:color w:val="000000"/>
                <w:sz w:val="24"/>
                <w:szCs w:val="24"/>
                <w:lang w:val="en-US"/>
              </w:rPr>
            </w:pPr>
            <w:r w:rsidRPr="00666CC0">
              <w:rPr>
                <w:b/>
                <w:bCs/>
                <w:color w:val="000000"/>
                <w:sz w:val="24"/>
                <w:szCs w:val="24"/>
                <w:lang w:val="en-US"/>
              </w:rPr>
              <w:t>PHƯƠNG ÁN 1</w:t>
            </w:r>
          </w:p>
        </w:tc>
        <w:tc>
          <w:tcPr>
            <w:tcW w:w="873" w:type="dxa"/>
            <w:tcBorders>
              <w:top w:val="single" w:sz="4" w:space="0" w:color="auto"/>
              <w:left w:val="nil"/>
              <w:bottom w:val="single" w:sz="4" w:space="0" w:color="auto"/>
              <w:right w:val="single" w:sz="4" w:space="0" w:color="auto"/>
            </w:tcBorders>
            <w:shd w:val="clear" w:color="auto" w:fill="auto"/>
            <w:vAlign w:val="center"/>
            <w:hideMark/>
          </w:tcPr>
          <w:p w:rsidR="00666CC0" w:rsidRPr="00666CC0" w:rsidRDefault="00666CC0" w:rsidP="00666CC0">
            <w:pPr>
              <w:jc w:val="center"/>
              <w:rPr>
                <w:b/>
                <w:bCs/>
                <w:color w:val="000000"/>
                <w:sz w:val="24"/>
                <w:szCs w:val="24"/>
                <w:lang w:val="en-US"/>
              </w:rPr>
            </w:pPr>
            <w:r w:rsidRPr="00666CC0">
              <w:rPr>
                <w:b/>
                <w:bCs/>
                <w:color w:val="000000"/>
                <w:sz w:val="24"/>
                <w:szCs w:val="24"/>
                <w:lang w:val="en-US"/>
              </w:rPr>
              <w:t>Định mức giờ dạy/ NH</w:t>
            </w:r>
          </w:p>
        </w:tc>
        <w:tc>
          <w:tcPr>
            <w:tcW w:w="1069" w:type="dxa"/>
            <w:tcBorders>
              <w:top w:val="single" w:sz="4" w:space="0" w:color="auto"/>
              <w:left w:val="nil"/>
              <w:bottom w:val="single" w:sz="4" w:space="0" w:color="auto"/>
              <w:right w:val="single" w:sz="4" w:space="0" w:color="auto"/>
            </w:tcBorders>
            <w:shd w:val="clear" w:color="auto" w:fill="auto"/>
            <w:vAlign w:val="center"/>
            <w:hideMark/>
          </w:tcPr>
          <w:p w:rsidR="00666CC0" w:rsidRPr="00666CC0" w:rsidRDefault="00666CC0" w:rsidP="00666CC0">
            <w:pPr>
              <w:jc w:val="center"/>
              <w:rPr>
                <w:b/>
                <w:bCs/>
                <w:color w:val="000000"/>
                <w:sz w:val="24"/>
                <w:szCs w:val="24"/>
                <w:lang w:val="en-US"/>
              </w:rPr>
            </w:pPr>
            <w:r w:rsidRPr="00666CC0">
              <w:rPr>
                <w:b/>
                <w:bCs/>
                <w:color w:val="000000"/>
                <w:sz w:val="24"/>
                <w:szCs w:val="24"/>
                <w:lang w:val="en-US"/>
              </w:rPr>
              <w:t>Tổng số tiết đã hỗ trợ di học VB2</w:t>
            </w:r>
          </w:p>
        </w:tc>
        <w:tc>
          <w:tcPr>
            <w:tcW w:w="1256" w:type="dxa"/>
            <w:tcBorders>
              <w:top w:val="single" w:sz="4" w:space="0" w:color="auto"/>
              <w:left w:val="nil"/>
              <w:bottom w:val="single" w:sz="4" w:space="0" w:color="auto"/>
              <w:right w:val="single" w:sz="4" w:space="0" w:color="auto"/>
            </w:tcBorders>
            <w:shd w:val="clear" w:color="auto" w:fill="auto"/>
            <w:vAlign w:val="center"/>
            <w:hideMark/>
          </w:tcPr>
          <w:p w:rsidR="00666CC0" w:rsidRPr="00666CC0" w:rsidRDefault="00666CC0" w:rsidP="00666CC0">
            <w:pPr>
              <w:jc w:val="center"/>
              <w:rPr>
                <w:b/>
                <w:bCs/>
                <w:color w:val="000000"/>
                <w:sz w:val="24"/>
                <w:szCs w:val="24"/>
                <w:lang w:val="en-US"/>
              </w:rPr>
            </w:pPr>
            <w:r w:rsidRPr="00666CC0">
              <w:rPr>
                <w:b/>
                <w:bCs/>
                <w:color w:val="000000"/>
                <w:sz w:val="24"/>
                <w:szCs w:val="24"/>
                <w:lang w:val="en-US"/>
              </w:rPr>
              <w:t xml:space="preserve">Bình quân tổng thu nhập 1 tháng </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666CC0" w:rsidRPr="00666CC0" w:rsidRDefault="00666CC0" w:rsidP="00666CC0">
            <w:pPr>
              <w:jc w:val="center"/>
              <w:rPr>
                <w:b/>
                <w:bCs/>
                <w:color w:val="000000"/>
                <w:sz w:val="24"/>
                <w:szCs w:val="24"/>
                <w:lang w:val="en-US"/>
              </w:rPr>
            </w:pPr>
            <w:r w:rsidRPr="00666CC0">
              <w:rPr>
                <w:b/>
                <w:bCs/>
                <w:color w:val="000000"/>
                <w:sz w:val="24"/>
                <w:szCs w:val="24"/>
                <w:lang w:val="en-US"/>
              </w:rPr>
              <w:t>Tổng bình quân thu nhập 12 tháng</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666CC0" w:rsidRPr="00666CC0" w:rsidRDefault="00666CC0" w:rsidP="00666CC0">
            <w:pPr>
              <w:jc w:val="center"/>
              <w:rPr>
                <w:b/>
                <w:bCs/>
                <w:color w:val="000000"/>
                <w:sz w:val="24"/>
                <w:szCs w:val="24"/>
                <w:lang w:val="en-US"/>
              </w:rPr>
            </w:pPr>
            <w:r w:rsidRPr="00666CC0">
              <w:rPr>
                <w:b/>
                <w:bCs/>
                <w:color w:val="000000"/>
                <w:sz w:val="24"/>
                <w:szCs w:val="24"/>
                <w:lang w:val="en-US"/>
              </w:rPr>
              <w:t>Tiền thu nhập 1 giờ dạy</w:t>
            </w:r>
          </w:p>
        </w:tc>
        <w:tc>
          <w:tcPr>
            <w:tcW w:w="1386" w:type="dxa"/>
            <w:tcBorders>
              <w:top w:val="single" w:sz="4" w:space="0" w:color="auto"/>
              <w:left w:val="nil"/>
              <w:bottom w:val="single" w:sz="4" w:space="0" w:color="auto"/>
              <w:right w:val="single" w:sz="4" w:space="0" w:color="auto"/>
            </w:tcBorders>
            <w:shd w:val="clear" w:color="auto" w:fill="auto"/>
            <w:vAlign w:val="center"/>
            <w:hideMark/>
          </w:tcPr>
          <w:p w:rsidR="00666CC0" w:rsidRPr="00666CC0" w:rsidRDefault="00666CC0" w:rsidP="00666CC0">
            <w:pPr>
              <w:jc w:val="center"/>
              <w:rPr>
                <w:b/>
                <w:bCs/>
                <w:color w:val="000000"/>
                <w:sz w:val="24"/>
                <w:szCs w:val="24"/>
                <w:lang w:val="en-US"/>
              </w:rPr>
            </w:pPr>
            <w:r w:rsidRPr="00666CC0">
              <w:rPr>
                <w:b/>
                <w:bCs/>
                <w:color w:val="000000"/>
                <w:sz w:val="24"/>
                <w:szCs w:val="24"/>
                <w:lang w:val="en-US"/>
              </w:rPr>
              <w:t>Số tiền</w:t>
            </w:r>
            <w:r w:rsidRPr="00666CC0">
              <w:rPr>
                <w:b/>
                <w:bCs/>
                <w:color w:val="000000"/>
                <w:sz w:val="24"/>
                <w:szCs w:val="24"/>
                <w:lang w:val="en-US"/>
              </w:rPr>
              <w:br/>
              <w:t>(tính theo tổng thu nhập 1 giờ dạy)</w:t>
            </w:r>
          </w:p>
        </w:tc>
        <w:tc>
          <w:tcPr>
            <w:tcW w:w="1837"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666CC0" w:rsidRPr="00666CC0" w:rsidRDefault="00666CC0" w:rsidP="00666CC0">
            <w:pPr>
              <w:jc w:val="center"/>
              <w:rPr>
                <w:b/>
                <w:bCs/>
                <w:color w:val="000000"/>
                <w:sz w:val="24"/>
                <w:szCs w:val="24"/>
                <w:lang w:val="en-US"/>
              </w:rPr>
            </w:pPr>
            <w:r w:rsidRPr="00666CC0">
              <w:rPr>
                <w:b/>
                <w:bCs/>
                <w:color w:val="000000"/>
                <w:sz w:val="24"/>
                <w:szCs w:val="24"/>
                <w:lang w:val="en-US"/>
              </w:rPr>
              <w:t>Ghi chú</w:t>
            </w:r>
          </w:p>
        </w:tc>
      </w:tr>
      <w:tr w:rsidR="00666CC0" w:rsidRPr="00666CC0" w:rsidTr="001F4C0C">
        <w:trPr>
          <w:trHeight w:val="300"/>
          <w:jc w:val="center"/>
        </w:trPr>
        <w:tc>
          <w:tcPr>
            <w:tcW w:w="1322" w:type="dxa"/>
            <w:vMerge/>
            <w:tcBorders>
              <w:top w:val="single" w:sz="4" w:space="0" w:color="auto"/>
              <w:left w:val="single" w:sz="4" w:space="0" w:color="auto"/>
              <w:bottom w:val="single" w:sz="4" w:space="0" w:color="000000"/>
              <w:right w:val="single" w:sz="4" w:space="0" w:color="auto"/>
            </w:tcBorders>
            <w:vAlign w:val="center"/>
            <w:hideMark/>
          </w:tcPr>
          <w:p w:rsidR="00666CC0" w:rsidRPr="00666CC0" w:rsidRDefault="00666CC0" w:rsidP="00666CC0">
            <w:pPr>
              <w:rPr>
                <w:b/>
                <w:bCs/>
                <w:color w:val="000000"/>
                <w:sz w:val="24"/>
                <w:szCs w:val="24"/>
                <w:lang w:val="en-US"/>
              </w:rPr>
            </w:pPr>
          </w:p>
        </w:tc>
        <w:tc>
          <w:tcPr>
            <w:tcW w:w="873" w:type="dxa"/>
            <w:tcBorders>
              <w:top w:val="nil"/>
              <w:left w:val="nil"/>
              <w:bottom w:val="single" w:sz="4" w:space="0" w:color="auto"/>
              <w:right w:val="single" w:sz="4" w:space="0" w:color="auto"/>
            </w:tcBorders>
            <w:shd w:val="clear" w:color="auto" w:fill="auto"/>
            <w:vAlign w:val="center"/>
            <w:hideMark/>
          </w:tcPr>
          <w:p w:rsidR="00666CC0" w:rsidRPr="00666CC0" w:rsidRDefault="00666CC0" w:rsidP="00666CC0">
            <w:pPr>
              <w:jc w:val="center"/>
              <w:rPr>
                <w:color w:val="000000"/>
                <w:sz w:val="24"/>
                <w:szCs w:val="24"/>
                <w:lang w:val="en-US"/>
              </w:rPr>
            </w:pPr>
            <w:r w:rsidRPr="00666CC0">
              <w:rPr>
                <w:color w:val="000000"/>
                <w:sz w:val="24"/>
                <w:szCs w:val="24"/>
                <w:lang w:val="en-US"/>
              </w:rPr>
              <w:t>(1)</w:t>
            </w:r>
          </w:p>
        </w:tc>
        <w:tc>
          <w:tcPr>
            <w:tcW w:w="1069" w:type="dxa"/>
            <w:tcBorders>
              <w:top w:val="nil"/>
              <w:left w:val="nil"/>
              <w:bottom w:val="single" w:sz="4" w:space="0" w:color="auto"/>
              <w:right w:val="single" w:sz="4" w:space="0" w:color="auto"/>
            </w:tcBorders>
            <w:shd w:val="clear" w:color="auto" w:fill="auto"/>
            <w:vAlign w:val="center"/>
            <w:hideMark/>
          </w:tcPr>
          <w:p w:rsidR="00666CC0" w:rsidRPr="00666CC0" w:rsidRDefault="00666CC0" w:rsidP="00666CC0">
            <w:pPr>
              <w:jc w:val="center"/>
              <w:rPr>
                <w:color w:val="000000"/>
                <w:sz w:val="24"/>
                <w:szCs w:val="24"/>
                <w:lang w:val="en-US"/>
              </w:rPr>
            </w:pPr>
            <w:r w:rsidRPr="00666CC0">
              <w:rPr>
                <w:color w:val="000000"/>
                <w:sz w:val="24"/>
                <w:szCs w:val="24"/>
                <w:lang w:val="en-US"/>
              </w:rPr>
              <w:t>(2)</w:t>
            </w:r>
          </w:p>
        </w:tc>
        <w:tc>
          <w:tcPr>
            <w:tcW w:w="1256" w:type="dxa"/>
            <w:tcBorders>
              <w:top w:val="nil"/>
              <w:left w:val="nil"/>
              <w:bottom w:val="single" w:sz="4" w:space="0" w:color="auto"/>
              <w:right w:val="single" w:sz="4" w:space="0" w:color="auto"/>
            </w:tcBorders>
            <w:shd w:val="clear" w:color="auto" w:fill="auto"/>
            <w:vAlign w:val="center"/>
            <w:hideMark/>
          </w:tcPr>
          <w:p w:rsidR="00666CC0" w:rsidRPr="00666CC0" w:rsidRDefault="00666CC0" w:rsidP="00666CC0">
            <w:pPr>
              <w:jc w:val="center"/>
              <w:rPr>
                <w:color w:val="000000"/>
                <w:sz w:val="24"/>
                <w:szCs w:val="24"/>
                <w:lang w:val="en-US"/>
              </w:rPr>
            </w:pPr>
            <w:r w:rsidRPr="00666CC0">
              <w:rPr>
                <w:color w:val="000000"/>
                <w:sz w:val="24"/>
                <w:szCs w:val="24"/>
                <w:lang w:val="en-US"/>
              </w:rPr>
              <w:t>(3)</w:t>
            </w:r>
          </w:p>
        </w:tc>
        <w:tc>
          <w:tcPr>
            <w:tcW w:w="1480" w:type="dxa"/>
            <w:tcBorders>
              <w:top w:val="nil"/>
              <w:left w:val="nil"/>
              <w:bottom w:val="single" w:sz="4" w:space="0" w:color="auto"/>
              <w:right w:val="single" w:sz="4" w:space="0" w:color="auto"/>
            </w:tcBorders>
            <w:shd w:val="clear" w:color="auto" w:fill="auto"/>
            <w:vAlign w:val="center"/>
            <w:hideMark/>
          </w:tcPr>
          <w:p w:rsidR="00666CC0" w:rsidRPr="00666CC0" w:rsidRDefault="00666CC0" w:rsidP="00666CC0">
            <w:pPr>
              <w:jc w:val="center"/>
              <w:rPr>
                <w:color w:val="000000"/>
                <w:sz w:val="24"/>
                <w:szCs w:val="24"/>
                <w:lang w:val="en-US"/>
              </w:rPr>
            </w:pPr>
            <w:r w:rsidRPr="00666CC0">
              <w:rPr>
                <w:color w:val="000000"/>
                <w:sz w:val="24"/>
                <w:szCs w:val="24"/>
                <w:lang w:val="en-US"/>
              </w:rPr>
              <w:t>(4)=(3)*12</w:t>
            </w:r>
          </w:p>
        </w:tc>
        <w:tc>
          <w:tcPr>
            <w:tcW w:w="1378" w:type="dxa"/>
            <w:tcBorders>
              <w:top w:val="nil"/>
              <w:left w:val="nil"/>
              <w:bottom w:val="single" w:sz="4" w:space="0" w:color="auto"/>
              <w:right w:val="single" w:sz="4" w:space="0" w:color="auto"/>
            </w:tcBorders>
            <w:shd w:val="clear" w:color="auto" w:fill="auto"/>
            <w:vAlign w:val="center"/>
            <w:hideMark/>
          </w:tcPr>
          <w:p w:rsidR="00666CC0" w:rsidRDefault="00666CC0" w:rsidP="00666CC0">
            <w:pPr>
              <w:jc w:val="center"/>
              <w:rPr>
                <w:color w:val="000000"/>
                <w:sz w:val="24"/>
                <w:szCs w:val="24"/>
                <w:lang w:val="en-US"/>
              </w:rPr>
            </w:pPr>
            <w:r w:rsidRPr="00666CC0">
              <w:rPr>
                <w:color w:val="000000"/>
                <w:sz w:val="24"/>
                <w:szCs w:val="24"/>
                <w:lang w:val="en-US"/>
              </w:rPr>
              <w:t>(5)=(4)/(1)*</w:t>
            </w:r>
          </w:p>
          <w:p w:rsidR="00666CC0" w:rsidRPr="00666CC0" w:rsidRDefault="00666CC0" w:rsidP="00666CC0">
            <w:pPr>
              <w:jc w:val="center"/>
              <w:rPr>
                <w:color w:val="000000"/>
                <w:sz w:val="24"/>
                <w:szCs w:val="24"/>
                <w:lang w:val="en-US"/>
              </w:rPr>
            </w:pPr>
            <w:r w:rsidRPr="00666CC0">
              <w:rPr>
                <w:color w:val="000000"/>
                <w:sz w:val="24"/>
                <w:szCs w:val="24"/>
                <w:lang w:val="en-US"/>
              </w:rPr>
              <w:t>(22,5/52)</w:t>
            </w:r>
          </w:p>
        </w:tc>
        <w:tc>
          <w:tcPr>
            <w:tcW w:w="1386" w:type="dxa"/>
            <w:tcBorders>
              <w:top w:val="nil"/>
              <w:left w:val="nil"/>
              <w:bottom w:val="single" w:sz="4" w:space="0" w:color="auto"/>
              <w:right w:val="single" w:sz="4" w:space="0" w:color="auto"/>
            </w:tcBorders>
            <w:shd w:val="clear" w:color="auto" w:fill="auto"/>
            <w:vAlign w:val="center"/>
            <w:hideMark/>
          </w:tcPr>
          <w:p w:rsidR="00666CC0" w:rsidRPr="00666CC0" w:rsidRDefault="00666CC0" w:rsidP="00666CC0">
            <w:pPr>
              <w:jc w:val="center"/>
              <w:rPr>
                <w:color w:val="000000"/>
                <w:sz w:val="24"/>
                <w:szCs w:val="24"/>
                <w:lang w:val="en-US"/>
              </w:rPr>
            </w:pPr>
            <w:r w:rsidRPr="00666CC0">
              <w:rPr>
                <w:color w:val="000000"/>
                <w:sz w:val="24"/>
                <w:szCs w:val="24"/>
                <w:lang w:val="en-US"/>
              </w:rPr>
              <w:t>(6)=(5)*(2)</w:t>
            </w:r>
          </w:p>
        </w:tc>
        <w:tc>
          <w:tcPr>
            <w:tcW w:w="1837" w:type="dxa"/>
            <w:vMerge/>
            <w:tcBorders>
              <w:top w:val="nil"/>
              <w:left w:val="nil"/>
              <w:bottom w:val="single" w:sz="4" w:space="0" w:color="auto"/>
              <w:right w:val="single" w:sz="4" w:space="0" w:color="auto"/>
            </w:tcBorders>
            <w:vAlign w:val="center"/>
            <w:hideMark/>
          </w:tcPr>
          <w:p w:rsidR="00666CC0" w:rsidRPr="00666CC0" w:rsidRDefault="00666CC0" w:rsidP="00666CC0">
            <w:pPr>
              <w:rPr>
                <w:b/>
                <w:bCs/>
                <w:color w:val="000000"/>
                <w:sz w:val="24"/>
                <w:szCs w:val="24"/>
                <w:lang w:val="en-US"/>
              </w:rPr>
            </w:pPr>
          </w:p>
        </w:tc>
      </w:tr>
      <w:tr w:rsidR="00666CC0" w:rsidRPr="00666CC0" w:rsidTr="001F4C0C">
        <w:trPr>
          <w:trHeight w:val="1358"/>
          <w:jc w:val="center"/>
        </w:trPr>
        <w:tc>
          <w:tcPr>
            <w:tcW w:w="1322" w:type="dxa"/>
            <w:tcBorders>
              <w:top w:val="nil"/>
              <w:left w:val="single" w:sz="4" w:space="0" w:color="auto"/>
              <w:bottom w:val="single" w:sz="4" w:space="0" w:color="auto"/>
              <w:right w:val="nil"/>
            </w:tcBorders>
            <w:shd w:val="clear" w:color="auto" w:fill="auto"/>
            <w:vAlign w:val="center"/>
            <w:hideMark/>
          </w:tcPr>
          <w:p w:rsidR="00666CC0" w:rsidRPr="00666CC0" w:rsidRDefault="00666CC0" w:rsidP="00666CC0">
            <w:pPr>
              <w:rPr>
                <w:color w:val="000000"/>
                <w:sz w:val="26"/>
                <w:szCs w:val="26"/>
                <w:lang w:val="en-US"/>
              </w:rPr>
            </w:pPr>
            <w:r>
              <w:rPr>
                <w:color w:val="000000"/>
                <w:sz w:val="26"/>
                <w:szCs w:val="26"/>
                <w:lang w:val="en-US"/>
              </w:rPr>
              <w:t>NH 2012 - 2013</w:t>
            </w:r>
          </w:p>
        </w:tc>
        <w:tc>
          <w:tcPr>
            <w:tcW w:w="873" w:type="dxa"/>
            <w:tcBorders>
              <w:top w:val="nil"/>
              <w:left w:val="single" w:sz="4" w:space="0" w:color="auto"/>
              <w:bottom w:val="single" w:sz="4" w:space="0" w:color="auto"/>
              <w:right w:val="single" w:sz="4" w:space="0" w:color="auto"/>
            </w:tcBorders>
            <w:shd w:val="clear" w:color="auto" w:fill="auto"/>
            <w:noWrap/>
            <w:vAlign w:val="center"/>
            <w:hideMark/>
          </w:tcPr>
          <w:p w:rsidR="00666CC0" w:rsidRPr="00666CC0" w:rsidRDefault="00666CC0" w:rsidP="00666CC0">
            <w:pPr>
              <w:jc w:val="center"/>
              <w:rPr>
                <w:color w:val="000000"/>
                <w:sz w:val="26"/>
                <w:szCs w:val="26"/>
                <w:lang w:val="en-US"/>
              </w:rPr>
            </w:pPr>
            <w:r w:rsidRPr="00666CC0">
              <w:rPr>
                <w:color w:val="000000"/>
                <w:sz w:val="26"/>
                <w:szCs w:val="26"/>
                <w:lang w:val="en-US"/>
              </w:rPr>
              <w:t>410</w:t>
            </w:r>
          </w:p>
        </w:tc>
        <w:tc>
          <w:tcPr>
            <w:tcW w:w="1069" w:type="dxa"/>
            <w:tcBorders>
              <w:top w:val="nil"/>
              <w:left w:val="nil"/>
              <w:bottom w:val="single" w:sz="4" w:space="0" w:color="auto"/>
              <w:right w:val="single" w:sz="4" w:space="0" w:color="auto"/>
            </w:tcBorders>
            <w:shd w:val="clear" w:color="auto" w:fill="auto"/>
            <w:vAlign w:val="center"/>
            <w:hideMark/>
          </w:tcPr>
          <w:p w:rsidR="00666CC0" w:rsidRPr="00666CC0" w:rsidRDefault="00666CC0" w:rsidP="00666CC0">
            <w:pPr>
              <w:jc w:val="center"/>
              <w:rPr>
                <w:color w:val="000000"/>
                <w:sz w:val="26"/>
                <w:szCs w:val="26"/>
                <w:lang w:val="en-US"/>
              </w:rPr>
            </w:pPr>
            <w:r w:rsidRPr="00666CC0">
              <w:rPr>
                <w:color w:val="000000"/>
                <w:sz w:val="26"/>
                <w:szCs w:val="26"/>
                <w:lang w:val="en-US"/>
              </w:rPr>
              <w:t>89</w:t>
            </w:r>
          </w:p>
        </w:tc>
        <w:tc>
          <w:tcPr>
            <w:tcW w:w="1256" w:type="dxa"/>
            <w:tcBorders>
              <w:top w:val="nil"/>
              <w:left w:val="nil"/>
              <w:bottom w:val="single" w:sz="4" w:space="0" w:color="auto"/>
              <w:right w:val="single" w:sz="4" w:space="0" w:color="auto"/>
            </w:tcBorders>
            <w:shd w:val="clear" w:color="auto" w:fill="auto"/>
            <w:noWrap/>
            <w:vAlign w:val="center"/>
            <w:hideMark/>
          </w:tcPr>
          <w:p w:rsidR="00666CC0" w:rsidRPr="00666CC0" w:rsidRDefault="00666CC0" w:rsidP="00666CC0">
            <w:pPr>
              <w:jc w:val="center"/>
              <w:rPr>
                <w:b/>
                <w:bCs/>
                <w:color w:val="000000"/>
                <w:sz w:val="26"/>
                <w:szCs w:val="26"/>
                <w:lang w:val="en-US"/>
              </w:rPr>
            </w:pPr>
            <w:r w:rsidRPr="00666CC0">
              <w:rPr>
                <w:b/>
                <w:bCs/>
                <w:color w:val="000000"/>
                <w:sz w:val="26"/>
                <w:szCs w:val="26"/>
                <w:lang w:val="en-US"/>
              </w:rPr>
              <w:t>7.318.500</w:t>
            </w:r>
          </w:p>
        </w:tc>
        <w:tc>
          <w:tcPr>
            <w:tcW w:w="1480" w:type="dxa"/>
            <w:tcBorders>
              <w:top w:val="nil"/>
              <w:left w:val="nil"/>
              <w:bottom w:val="single" w:sz="4" w:space="0" w:color="auto"/>
              <w:right w:val="single" w:sz="4" w:space="0" w:color="auto"/>
            </w:tcBorders>
            <w:shd w:val="clear" w:color="auto" w:fill="auto"/>
            <w:noWrap/>
            <w:vAlign w:val="center"/>
            <w:hideMark/>
          </w:tcPr>
          <w:p w:rsidR="00666CC0" w:rsidRPr="00666CC0" w:rsidRDefault="00666CC0" w:rsidP="00666CC0">
            <w:pPr>
              <w:jc w:val="center"/>
              <w:rPr>
                <w:b/>
                <w:bCs/>
                <w:color w:val="000000"/>
                <w:sz w:val="26"/>
                <w:szCs w:val="26"/>
                <w:lang w:val="en-US"/>
              </w:rPr>
            </w:pPr>
            <w:r w:rsidRPr="00666CC0">
              <w:rPr>
                <w:b/>
                <w:bCs/>
                <w:color w:val="000000"/>
                <w:sz w:val="26"/>
                <w:szCs w:val="26"/>
                <w:lang w:val="en-US"/>
              </w:rPr>
              <w:t>87.822.000</w:t>
            </w:r>
          </w:p>
        </w:tc>
        <w:tc>
          <w:tcPr>
            <w:tcW w:w="1378" w:type="dxa"/>
            <w:tcBorders>
              <w:top w:val="nil"/>
              <w:left w:val="nil"/>
              <w:bottom w:val="single" w:sz="4" w:space="0" w:color="auto"/>
              <w:right w:val="single" w:sz="4" w:space="0" w:color="auto"/>
            </w:tcBorders>
            <w:shd w:val="clear" w:color="auto" w:fill="auto"/>
            <w:noWrap/>
            <w:vAlign w:val="center"/>
            <w:hideMark/>
          </w:tcPr>
          <w:p w:rsidR="00666CC0" w:rsidRPr="00666CC0" w:rsidRDefault="00666CC0" w:rsidP="00666CC0">
            <w:pPr>
              <w:jc w:val="center"/>
              <w:rPr>
                <w:color w:val="000000"/>
                <w:sz w:val="26"/>
                <w:szCs w:val="26"/>
                <w:lang w:val="en-US"/>
              </w:rPr>
            </w:pPr>
            <w:r w:rsidRPr="00666CC0">
              <w:rPr>
                <w:color w:val="000000"/>
                <w:sz w:val="26"/>
                <w:szCs w:val="26"/>
                <w:lang w:val="en-US"/>
              </w:rPr>
              <w:t xml:space="preserve">                    92.683 </w:t>
            </w:r>
          </w:p>
        </w:tc>
        <w:tc>
          <w:tcPr>
            <w:tcW w:w="1386" w:type="dxa"/>
            <w:tcBorders>
              <w:top w:val="nil"/>
              <w:left w:val="nil"/>
              <w:bottom w:val="single" w:sz="4" w:space="0" w:color="auto"/>
              <w:right w:val="single" w:sz="4" w:space="0" w:color="auto"/>
            </w:tcBorders>
            <w:shd w:val="clear" w:color="auto" w:fill="auto"/>
            <w:vAlign w:val="center"/>
            <w:hideMark/>
          </w:tcPr>
          <w:p w:rsidR="00666CC0" w:rsidRPr="00666CC0" w:rsidRDefault="00666CC0" w:rsidP="00666CC0">
            <w:pPr>
              <w:jc w:val="center"/>
              <w:rPr>
                <w:b/>
                <w:bCs/>
                <w:color w:val="000000"/>
                <w:sz w:val="26"/>
                <w:szCs w:val="26"/>
                <w:lang w:val="en-US"/>
              </w:rPr>
            </w:pPr>
            <w:r w:rsidRPr="00666CC0">
              <w:rPr>
                <w:b/>
                <w:bCs/>
                <w:color w:val="000000"/>
                <w:sz w:val="26"/>
                <w:szCs w:val="26"/>
                <w:lang w:val="en-US"/>
              </w:rPr>
              <w:t xml:space="preserve">             8.248.760 </w:t>
            </w:r>
          </w:p>
        </w:tc>
        <w:tc>
          <w:tcPr>
            <w:tcW w:w="1837"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666CC0" w:rsidRPr="00666CC0" w:rsidRDefault="00666CC0" w:rsidP="001F4C0C">
            <w:pPr>
              <w:jc w:val="center"/>
              <w:rPr>
                <w:color w:val="000000"/>
                <w:sz w:val="25"/>
                <w:szCs w:val="25"/>
                <w:lang w:val="en-US"/>
              </w:rPr>
            </w:pPr>
            <w:r w:rsidRPr="00666CC0">
              <w:rPr>
                <w:color w:val="000000"/>
                <w:sz w:val="25"/>
                <w:szCs w:val="25"/>
                <w:lang w:val="en-US"/>
              </w:rPr>
              <w:t xml:space="preserve">Theo quy định chế độ công tác </w:t>
            </w:r>
            <w:r w:rsidR="001F4C0C">
              <w:rPr>
                <w:color w:val="000000"/>
                <w:sz w:val="25"/>
                <w:szCs w:val="25"/>
                <w:lang w:val="en-US"/>
              </w:rPr>
              <w:t xml:space="preserve">GV </w:t>
            </w:r>
            <w:r w:rsidRPr="00666CC0">
              <w:rPr>
                <w:color w:val="000000"/>
                <w:sz w:val="25"/>
                <w:szCs w:val="25"/>
                <w:lang w:val="en-US"/>
              </w:rPr>
              <w:t xml:space="preserve"> NH 2012-2013 và NH 2013 - 2014 hỗ trợ 100% KL giảng dạy trùng TKB đi học</w:t>
            </w:r>
          </w:p>
        </w:tc>
      </w:tr>
      <w:tr w:rsidR="00666CC0" w:rsidRPr="00666CC0" w:rsidTr="001F4C0C">
        <w:trPr>
          <w:trHeight w:val="1095"/>
          <w:jc w:val="center"/>
        </w:trPr>
        <w:tc>
          <w:tcPr>
            <w:tcW w:w="1322" w:type="dxa"/>
            <w:tcBorders>
              <w:top w:val="nil"/>
              <w:left w:val="single" w:sz="4" w:space="0" w:color="auto"/>
              <w:bottom w:val="single" w:sz="4" w:space="0" w:color="auto"/>
              <w:right w:val="nil"/>
            </w:tcBorders>
            <w:shd w:val="clear" w:color="auto" w:fill="auto"/>
            <w:vAlign w:val="center"/>
            <w:hideMark/>
          </w:tcPr>
          <w:p w:rsidR="00666CC0" w:rsidRPr="00666CC0" w:rsidRDefault="00666CC0" w:rsidP="00666CC0">
            <w:pPr>
              <w:rPr>
                <w:color w:val="000000"/>
                <w:sz w:val="26"/>
                <w:szCs w:val="26"/>
                <w:lang w:val="en-US"/>
              </w:rPr>
            </w:pPr>
            <w:r>
              <w:rPr>
                <w:color w:val="000000"/>
                <w:sz w:val="26"/>
                <w:szCs w:val="26"/>
                <w:lang w:val="en-US"/>
              </w:rPr>
              <w:t>NH 2013 - 2014</w:t>
            </w:r>
          </w:p>
        </w:tc>
        <w:tc>
          <w:tcPr>
            <w:tcW w:w="873" w:type="dxa"/>
            <w:tcBorders>
              <w:top w:val="nil"/>
              <w:left w:val="single" w:sz="4" w:space="0" w:color="auto"/>
              <w:bottom w:val="single" w:sz="4" w:space="0" w:color="auto"/>
              <w:right w:val="single" w:sz="4" w:space="0" w:color="auto"/>
            </w:tcBorders>
            <w:shd w:val="clear" w:color="auto" w:fill="auto"/>
            <w:noWrap/>
            <w:vAlign w:val="center"/>
            <w:hideMark/>
          </w:tcPr>
          <w:p w:rsidR="00666CC0" w:rsidRPr="00666CC0" w:rsidRDefault="00666CC0" w:rsidP="00666CC0">
            <w:pPr>
              <w:jc w:val="center"/>
              <w:rPr>
                <w:color w:val="000000"/>
                <w:sz w:val="26"/>
                <w:szCs w:val="26"/>
                <w:lang w:val="en-US"/>
              </w:rPr>
            </w:pPr>
            <w:r w:rsidRPr="00666CC0">
              <w:rPr>
                <w:color w:val="000000"/>
                <w:sz w:val="26"/>
                <w:szCs w:val="26"/>
                <w:lang w:val="en-US"/>
              </w:rPr>
              <w:t>410</w:t>
            </w:r>
          </w:p>
        </w:tc>
        <w:tc>
          <w:tcPr>
            <w:tcW w:w="1069" w:type="dxa"/>
            <w:tcBorders>
              <w:top w:val="nil"/>
              <w:left w:val="nil"/>
              <w:bottom w:val="single" w:sz="4" w:space="0" w:color="auto"/>
              <w:right w:val="single" w:sz="4" w:space="0" w:color="auto"/>
            </w:tcBorders>
            <w:shd w:val="clear" w:color="auto" w:fill="auto"/>
            <w:vAlign w:val="center"/>
            <w:hideMark/>
          </w:tcPr>
          <w:p w:rsidR="00666CC0" w:rsidRPr="00666CC0" w:rsidRDefault="00666CC0" w:rsidP="00666CC0">
            <w:pPr>
              <w:jc w:val="center"/>
              <w:rPr>
                <w:color w:val="000000"/>
                <w:sz w:val="26"/>
                <w:szCs w:val="26"/>
                <w:lang w:val="en-US"/>
              </w:rPr>
            </w:pPr>
            <w:r w:rsidRPr="00666CC0">
              <w:rPr>
                <w:color w:val="000000"/>
                <w:sz w:val="26"/>
                <w:szCs w:val="26"/>
                <w:lang w:val="en-US"/>
              </w:rPr>
              <w:t>98</w:t>
            </w:r>
          </w:p>
        </w:tc>
        <w:tc>
          <w:tcPr>
            <w:tcW w:w="1256" w:type="dxa"/>
            <w:tcBorders>
              <w:top w:val="nil"/>
              <w:left w:val="nil"/>
              <w:bottom w:val="single" w:sz="4" w:space="0" w:color="auto"/>
              <w:right w:val="single" w:sz="4" w:space="0" w:color="auto"/>
            </w:tcBorders>
            <w:shd w:val="clear" w:color="auto" w:fill="auto"/>
            <w:noWrap/>
            <w:vAlign w:val="center"/>
            <w:hideMark/>
          </w:tcPr>
          <w:p w:rsidR="00666CC0" w:rsidRPr="00666CC0" w:rsidRDefault="00666CC0" w:rsidP="00666CC0">
            <w:pPr>
              <w:jc w:val="center"/>
              <w:rPr>
                <w:b/>
                <w:bCs/>
                <w:color w:val="000000"/>
                <w:sz w:val="26"/>
                <w:szCs w:val="26"/>
                <w:lang w:val="en-US"/>
              </w:rPr>
            </w:pPr>
            <w:r w:rsidRPr="00666CC0">
              <w:rPr>
                <w:b/>
                <w:bCs/>
                <w:color w:val="000000"/>
                <w:sz w:val="26"/>
                <w:szCs w:val="26"/>
                <w:lang w:val="en-US"/>
              </w:rPr>
              <w:t>7.318.500</w:t>
            </w:r>
          </w:p>
        </w:tc>
        <w:tc>
          <w:tcPr>
            <w:tcW w:w="1480" w:type="dxa"/>
            <w:tcBorders>
              <w:top w:val="nil"/>
              <w:left w:val="nil"/>
              <w:bottom w:val="single" w:sz="4" w:space="0" w:color="auto"/>
              <w:right w:val="single" w:sz="4" w:space="0" w:color="auto"/>
            </w:tcBorders>
            <w:shd w:val="clear" w:color="auto" w:fill="auto"/>
            <w:noWrap/>
            <w:vAlign w:val="center"/>
            <w:hideMark/>
          </w:tcPr>
          <w:p w:rsidR="00666CC0" w:rsidRPr="00666CC0" w:rsidRDefault="00666CC0" w:rsidP="00666CC0">
            <w:pPr>
              <w:jc w:val="center"/>
              <w:rPr>
                <w:b/>
                <w:bCs/>
                <w:color w:val="000000"/>
                <w:sz w:val="26"/>
                <w:szCs w:val="26"/>
                <w:lang w:val="en-US"/>
              </w:rPr>
            </w:pPr>
            <w:r w:rsidRPr="00666CC0">
              <w:rPr>
                <w:b/>
                <w:bCs/>
                <w:color w:val="000000"/>
                <w:sz w:val="26"/>
                <w:szCs w:val="26"/>
                <w:lang w:val="en-US"/>
              </w:rPr>
              <w:t>87.822.000</w:t>
            </w:r>
          </w:p>
        </w:tc>
        <w:tc>
          <w:tcPr>
            <w:tcW w:w="1378" w:type="dxa"/>
            <w:tcBorders>
              <w:top w:val="nil"/>
              <w:left w:val="nil"/>
              <w:bottom w:val="single" w:sz="4" w:space="0" w:color="auto"/>
              <w:right w:val="single" w:sz="4" w:space="0" w:color="auto"/>
            </w:tcBorders>
            <w:shd w:val="clear" w:color="auto" w:fill="auto"/>
            <w:noWrap/>
            <w:vAlign w:val="center"/>
            <w:hideMark/>
          </w:tcPr>
          <w:p w:rsidR="00666CC0" w:rsidRPr="00666CC0" w:rsidRDefault="00666CC0" w:rsidP="00666CC0">
            <w:pPr>
              <w:jc w:val="center"/>
              <w:rPr>
                <w:color w:val="000000"/>
                <w:sz w:val="26"/>
                <w:szCs w:val="26"/>
                <w:lang w:val="en-US"/>
              </w:rPr>
            </w:pPr>
            <w:r w:rsidRPr="00666CC0">
              <w:rPr>
                <w:color w:val="000000"/>
                <w:sz w:val="26"/>
                <w:szCs w:val="26"/>
                <w:lang w:val="en-US"/>
              </w:rPr>
              <w:t xml:space="preserve">                    92.683 </w:t>
            </w:r>
          </w:p>
        </w:tc>
        <w:tc>
          <w:tcPr>
            <w:tcW w:w="1386" w:type="dxa"/>
            <w:tcBorders>
              <w:top w:val="nil"/>
              <w:left w:val="nil"/>
              <w:bottom w:val="single" w:sz="4" w:space="0" w:color="auto"/>
              <w:right w:val="single" w:sz="4" w:space="0" w:color="auto"/>
            </w:tcBorders>
            <w:shd w:val="clear" w:color="auto" w:fill="auto"/>
            <w:vAlign w:val="center"/>
            <w:hideMark/>
          </w:tcPr>
          <w:p w:rsidR="00666CC0" w:rsidRPr="00666CC0" w:rsidRDefault="00666CC0" w:rsidP="00666CC0">
            <w:pPr>
              <w:jc w:val="center"/>
              <w:rPr>
                <w:b/>
                <w:bCs/>
                <w:color w:val="000000"/>
                <w:sz w:val="26"/>
                <w:szCs w:val="26"/>
                <w:lang w:val="en-US"/>
              </w:rPr>
            </w:pPr>
            <w:r w:rsidRPr="00666CC0">
              <w:rPr>
                <w:b/>
                <w:bCs/>
                <w:color w:val="000000"/>
                <w:sz w:val="26"/>
                <w:szCs w:val="26"/>
                <w:lang w:val="en-US"/>
              </w:rPr>
              <w:t xml:space="preserve">             9.082.904 </w:t>
            </w:r>
          </w:p>
        </w:tc>
        <w:tc>
          <w:tcPr>
            <w:tcW w:w="1837" w:type="dxa"/>
            <w:vMerge/>
            <w:tcBorders>
              <w:top w:val="nil"/>
              <w:left w:val="nil"/>
              <w:bottom w:val="single" w:sz="4" w:space="0" w:color="auto"/>
              <w:right w:val="single" w:sz="4" w:space="0" w:color="auto"/>
            </w:tcBorders>
            <w:vAlign w:val="center"/>
            <w:hideMark/>
          </w:tcPr>
          <w:p w:rsidR="00666CC0" w:rsidRPr="00666CC0" w:rsidRDefault="00666CC0" w:rsidP="00666CC0">
            <w:pPr>
              <w:rPr>
                <w:color w:val="000000"/>
                <w:sz w:val="25"/>
                <w:szCs w:val="25"/>
                <w:lang w:val="en-US"/>
              </w:rPr>
            </w:pPr>
          </w:p>
        </w:tc>
      </w:tr>
      <w:tr w:rsidR="00666CC0" w:rsidRPr="00666CC0" w:rsidTr="001F4C0C">
        <w:trPr>
          <w:trHeight w:val="595"/>
          <w:jc w:val="center"/>
        </w:trPr>
        <w:tc>
          <w:tcPr>
            <w:tcW w:w="737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rsidR="00666CC0" w:rsidRPr="00666CC0" w:rsidRDefault="00666CC0" w:rsidP="00666CC0">
            <w:pPr>
              <w:jc w:val="center"/>
              <w:rPr>
                <w:b/>
                <w:color w:val="000000"/>
                <w:sz w:val="26"/>
                <w:szCs w:val="26"/>
                <w:lang w:val="en-US"/>
              </w:rPr>
            </w:pPr>
            <w:r w:rsidRPr="00666CC0">
              <w:rPr>
                <w:b/>
                <w:color w:val="000000"/>
                <w:sz w:val="26"/>
                <w:szCs w:val="26"/>
                <w:lang w:val="en-US"/>
              </w:rPr>
              <w:t>Tổng cộng</w:t>
            </w:r>
          </w:p>
        </w:tc>
        <w:tc>
          <w:tcPr>
            <w:tcW w:w="1386" w:type="dxa"/>
            <w:tcBorders>
              <w:top w:val="single" w:sz="4" w:space="0" w:color="auto"/>
              <w:left w:val="nil"/>
              <w:bottom w:val="single" w:sz="4" w:space="0" w:color="auto"/>
              <w:right w:val="single" w:sz="4" w:space="0" w:color="auto"/>
            </w:tcBorders>
            <w:shd w:val="clear" w:color="auto" w:fill="auto"/>
            <w:vAlign w:val="center"/>
          </w:tcPr>
          <w:p w:rsidR="00666CC0" w:rsidRPr="00666CC0" w:rsidRDefault="00666CC0" w:rsidP="00666CC0">
            <w:pPr>
              <w:jc w:val="center"/>
              <w:rPr>
                <w:b/>
                <w:bCs/>
                <w:color w:val="000000"/>
                <w:sz w:val="26"/>
                <w:szCs w:val="26"/>
                <w:lang w:val="en-US"/>
              </w:rPr>
            </w:pPr>
            <w:r>
              <w:rPr>
                <w:b/>
                <w:bCs/>
                <w:color w:val="000000"/>
                <w:sz w:val="26"/>
                <w:szCs w:val="26"/>
                <w:lang w:val="en-US"/>
              </w:rPr>
              <w:t>17.331.664</w:t>
            </w:r>
          </w:p>
        </w:tc>
        <w:tc>
          <w:tcPr>
            <w:tcW w:w="1837" w:type="dxa"/>
            <w:tcBorders>
              <w:top w:val="single" w:sz="4" w:space="0" w:color="auto"/>
              <w:left w:val="nil"/>
              <w:bottom w:val="single" w:sz="4" w:space="0" w:color="auto"/>
              <w:right w:val="single" w:sz="4" w:space="0" w:color="auto"/>
            </w:tcBorders>
            <w:vAlign w:val="center"/>
          </w:tcPr>
          <w:p w:rsidR="00666CC0" w:rsidRPr="00666CC0" w:rsidRDefault="00666CC0" w:rsidP="00666CC0">
            <w:pPr>
              <w:rPr>
                <w:color w:val="000000"/>
                <w:sz w:val="25"/>
                <w:szCs w:val="25"/>
                <w:lang w:val="en-US"/>
              </w:rPr>
            </w:pPr>
          </w:p>
        </w:tc>
      </w:tr>
    </w:tbl>
    <w:p w:rsidR="001F4C0C" w:rsidRPr="00666CC0" w:rsidRDefault="001F4C0C" w:rsidP="001F4C0C">
      <w:pPr>
        <w:pStyle w:val="ListParagraph"/>
        <w:numPr>
          <w:ilvl w:val="1"/>
          <w:numId w:val="3"/>
        </w:numPr>
        <w:tabs>
          <w:tab w:val="left" w:pos="1134"/>
        </w:tabs>
        <w:spacing w:before="80" w:after="80" w:line="276" w:lineRule="auto"/>
        <w:ind w:left="0" w:firstLine="567"/>
        <w:contextualSpacing w:val="0"/>
        <w:jc w:val="both"/>
        <w:rPr>
          <w:b/>
          <w:lang w:val="en-US"/>
        </w:rPr>
      </w:pPr>
      <w:r w:rsidRPr="002217E2">
        <w:rPr>
          <w:b/>
          <w:lang w:val="en-US"/>
        </w:rPr>
        <w:t xml:space="preserve">Phương án </w:t>
      </w:r>
      <w:r>
        <w:rPr>
          <w:b/>
          <w:lang w:val="en-US"/>
        </w:rPr>
        <w:t>2</w:t>
      </w:r>
      <w:r w:rsidRPr="002217E2">
        <w:rPr>
          <w:b/>
          <w:lang w:val="en-US"/>
        </w:rPr>
        <w:t>:</w:t>
      </w:r>
      <w:r>
        <w:rPr>
          <w:b/>
          <w:lang w:val="en-US"/>
        </w:rPr>
        <w:t xml:space="preserve"> </w:t>
      </w:r>
      <w:r>
        <w:rPr>
          <w:lang w:val="en-US"/>
        </w:rPr>
        <w:t>Tính tổng khối lượng nhà trường đã hỗ trợ trong 2 năm học (187 tiết) trên bình quân tiền lương 1 tháng</w:t>
      </w:r>
    </w:p>
    <w:tbl>
      <w:tblPr>
        <w:tblW w:w="10603" w:type="dxa"/>
        <w:jc w:val="center"/>
        <w:tblInd w:w="103" w:type="dxa"/>
        <w:tblLook w:val="04A0" w:firstRow="1" w:lastRow="0" w:firstColumn="1" w:lastColumn="0" w:noHBand="0" w:noVBand="1"/>
      </w:tblPr>
      <w:tblGrid>
        <w:gridCol w:w="1335"/>
        <w:gridCol w:w="881"/>
        <w:gridCol w:w="1169"/>
        <w:gridCol w:w="1279"/>
        <w:gridCol w:w="1386"/>
        <w:gridCol w:w="1378"/>
        <w:gridCol w:w="1386"/>
        <w:gridCol w:w="1789"/>
      </w:tblGrid>
      <w:tr w:rsidR="001F4C0C" w:rsidRPr="001F4C0C" w:rsidTr="001F4C0C">
        <w:trPr>
          <w:trHeight w:val="930"/>
          <w:jc w:val="center"/>
        </w:trPr>
        <w:tc>
          <w:tcPr>
            <w:tcW w:w="133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1F4C0C" w:rsidRPr="001F4C0C" w:rsidRDefault="001F4C0C" w:rsidP="001F4C0C">
            <w:pPr>
              <w:jc w:val="center"/>
              <w:rPr>
                <w:b/>
                <w:bCs/>
                <w:color w:val="000000"/>
                <w:sz w:val="24"/>
                <w:szCs w:val="24"/>
                <w:lang w:val="en-US"/>
              </w:rPr>
            </w:pPr>
            <w:r w:rsidRPr="001F4C0C">
              <w:rPr>
                <w:b/>
                <w:bCs/>
                <w:color w:val="000000"/>
                <w:sz w:val="24"/>
                <w:szCs w:val="24"/>
                <w:lang w:val="en-US"/>
              </w:rPr>
              <w:t>PHƯƠNG ÁN 2</w:t>
            </w:r>
          </w:p>
        </w:tc>
        <w:tc>
          <w:tcPr>
            <w:tcW w:w="881" w:type="dxa"/>
            <w:tcBorders>
              <w:top w:val="single" w:sz="4" w:space="0" w:color="auto"/>
              <w:left w:val="nil"/>
              <w:bottom w:val="single" w:sz="4" w:space="0" w:color="auto"/>
              <w:right w:val="single" w:sz="4" w:space="0" w:color="auto"/>
            </w:tcBorders>
            <w:shd w:val="clear" w:color="auto" w:fill="auto"/>
            <w:vAlign w:val="center"/>
            <w:hideMark/>
          </w:tcPr>
          <w:p w:rsidR="001F4C0C" w:rsidRPr="001F4C0C" w:rsidRDefault="001F4C0C" w:rsidP="001F4C0C">
            <w:pPr>
              <w:jc w:val="center"/>
              <w:rPr>
                <w:b/>
                <w:bCs/>
                <w:color w:val="000000"/>
                <w:sz w:val="24"/>
                <w:szCs w:val="24"/>
                <w:lang w:val="en-US"/>
              </w:rPr>
            </w:pPr>
            <w:r w:rsidRPr="001F4C0C">
              <w:rPr>
                <w:b/>
                <w:bCs/>
                <w:color w:val="000000"/>
                <w:sz w:val="24"/>
                <w:szCs w:val="24"/>
                <w:lang w:val="en-US"/>
              </w:rPr>
              <w:t>Định mức giờ dạy/ NH</w:t>
            </w:r>
          </w:p>
        </w:tc>
        <w:tc>
          <w:tcPr>
            <w:tcW w:w="1169" w:type="dxa"/>
            <w:tcBorders>
              <w:top w:val="single" w:sz="4" w:space="0" w:color="auto"/>
              <w:left w:val="nil"/>
              <w:bottom w:val="single" w:sz="4" w:space="0" w:color="auto"/>
              <w:right w:val="single" w:sz="4" w:space="0" w:color="auto"/>
            </w:tcBorders>
            <w:shd w:val="clear" w:color="auto" w:fill="auto"/>
            <w:vAlign w:val="center"/>
            <w:hideMark/>
          </w:tcPr>
          <w:p w:rsidR="001F4C0C" w:rsidRPr="001F4C0C" w:rsidRDefault="001F4C0C" w:rsidP="001F4C0C">
            <w:pPr>
              <w:jc w:val="center"/>
              <w:rPr>
                <w:b/>
                <w:bCs/>
                <w:color w:val="000000"/>
                <w:sz w:val="24"/>
                <w:szCs w:val="24"/>
                <w:lang w:val="en-US"/>
              </w:rPr>
            </w:pPr>
            <w:r w:rsidRPr="001F4C0C">
              <w:rPr>
                <w:b/>
                <w:bCs/>
                <w:color w:val="000000"/>
                <w:sz w:val="24"/>
                <w:szCs w:val="24"/>
                <w:lang w:val="en-US"/>
              </w:rPr>
              <w:t>Tổng số t</w:t>
            </w:r>
            <w:r>
              <w:rPr>
                <w:b/>
                <w:bCs/>
                <w:color w:val="000000"/>
                <w:sz w:val="24"/>
                <w:szCs w:val="24"/>
                <w:lang w:val="en-US"/>
              </w:rPr>
              <w:t>iết đã hỗ trợ di học VB2</w:t>
            </w:r>
          </w:p>
        </w:tc>
        <w:tc>
          <w:tcPr>
            <w:tcW w:w="1279" w:type="dxa"/>
            <w:tcBorders>
              <w:top w:val="single" w:sz="4" w:space="0" w:color="auto"/>
              <w:left w:val="nil"/>
              <w:bottom w:val="single" w:sz="4" w:space="0" w:color="auto"/>
              <w:right w:val="single" w:sz="4" w:space="0" w:color="auto"/>
            </w:tcBorders>
            <w:shd w:val="clear" w:color="auto" w:fill="auto"/>
            <w:vAlign w:val="center"/>
            <w:hideMark/>
          </w:tcPr>
          <w:p w:rsidR="001F4C0C" w:rsidRPr="001F4C0C" w:rsidRDefault="001F4C0C" w:rsidP="001F4C0C">
            <w:pPr>
              <w:jc w:val="center"/>
              <w:rPr>
                <w:b/>
                <w:bCs/>
                <w:color w:val="000000"/>
                <w:sz w:val="24"/>
                <w:szCs w:val="24"/>
                <w:lang w:val="en-US"/>
              </w:rPr>
            </w:pPr>
            <w:r w:rsidRPr="001F4C0C">
              <w:rPr>
                <w:b/>
                <w:bCs/>
                <w:color w:val="000000"/>
                <w:sz w:val="24"/>
                <w:szCs w:val="24"/>
                <w:lang w:val="en-US"/>
              </w:rPr>
              <w:t xml:space="preserve">Bình quân lương 1 tháng </w:t>
            </w:r>
          </w:p>
        </w:tc>
        <w:tc>
          <w:tcPr>
            <w:tcW w:w="1386" w:type="dxa"/>
            <w:tcBorders>
              <w:top w:val="single" w:sz="4" w:space="0" w:color="auto"/>
              <w:left w:val="nil"/>
              <w:bottom w:val="single" w:sz="4" w:space="0" w:color="auto"/>
              <w:right w:val="single" w:sz="4" w:space="0" w:color="auto"/>
            </w:tcBorders>
            <w:shd w:val="clear" w:color="auto" w:fill="auto"/>
            <w:vAlign w:val="center"/>
            <w:hideMark/>
          </w:tcPr>
          <w:p w:rsidR="001F4C0C" w:rsidRPr="001F4C0C" w:rsidRDefault="001F4C0C" w:rsidP="001F4C0C">
            <w:pPr>
              <w:jc w:val="center"/>
              <w:rPr>
                <w:b/>
                <w:bCs/>
                <w:color w:val="000000"/>
                <w:sz w:val="24"/>
                <w:szCs w:val="24"/>
                <w:lang w:val="en-US"/>
              </w:rPr>
            </w:pPr>
            <w:r w:rsidRPr="001F4C0C">
              <w:rPr>
                <w:b/>
                <w:bCs/>
                <w:color w:val="000000"/>
                <w:sz w:val="24"/>
                <w:szCs w:val="24"/>
                <w:lang w:val="en-US"/>
              </w:rPr>
              <w:t>Tổng bình quân lương 12 tháng</w:t>
            </w:r>
          </w:p>
        </w:tc>
        <w:tc>
          <w:tcPr>
            <w:tcW w:w="1378" w:type="dxa"/>
            <w:tcBorders>
              <w:top w:val="single" w:sz="4" w:space="0" w:color="auto"/>
              <w:left w:val="nil"/>
              <w:bottom w:val="single" w:sz="4" w:space="0" w:color="auto"/>
              <w:right w:val="single" w:sz="4" w:space="0" w:color="auto"/>
            </w:tcBorders>
            <w:shd w:val="clear" w:color="auto" w:fill="auto"/>
            <w:vAlign w:val="center"/>
            <w:hideMark/>
          </w:tcPr>
          <w:p w:rsidR="001F4C0C" w:rsidRPr="001F4C0C" w:rsidRDefault="001F4C0C" w:rsidP="001F4C0C">
            <w:pPr>
              <w:jc w:val="center"/>
              <w:rPr>
                <w:b/>
                <w:bCs/>
                <w:color w:val="000000"/>
                <w:sz w:val="24"/>
                <w:szCs w:val="24"/>
                <w:lang w:val="en-US"/>
              </w:rPr>
            </w:pPr>
            <w:r w:rsidRPr="001F4C0C">
              <w:rPr>
                <w:b/>
                <w:bCs/>
                <w:color w:val="000000"/>
                <w:sz w:val="24"/>
                <w:szCs w:val="24"/>
                <w:lang w:val="en-US"/>
              </w:rPr>
              <w:t>Tiền thu nhập 1 giờ dạy</w:t>
            </w:r>
          </w:p>
        </w:tc>
        <w:tc>
          <w:tcPr>
            <w:tcW w:w="1386" w:type="dxa"/>
            <w:tcBorders>
              <w:top w:val="single" w:sz="4" w:space="0" w:color="auto"/>
              <w:left w:val="nil"/>
              <w:bottom w:val="single" w:sz="4" w:space="0" w:color="auto"/>
              <w:right w:val="single" w:sz="4" w:space="0" w:color="auto"/>
            </w:tcBorders>
            <w:shd w:val="clear" w:color="auto" w:fill="auto"/>
            <w:vAlign w:val="center"/>
            <w:hideMark/>
          </w:tcPr>
          <w:p w:rsidR="001F4C0C" w:rsidRPr="001F4C0C" w:rsidRDefault="001F4C0C" w:rsidP="001F4C0C">
            <w:pPr>
              <w:jc w:val="center"/>
              <w:rPr>
                <w:b/>
                <w:bCs/>
                <w:color w:val="000000"/>
                <w:sz w:val="24"/>
                <w:szCs w:val="24"/>
                <w:lang w:val="en-US"/>
              </w:rPr>
            </w:pPr>
            <w:r w:rsidRPr="001F4C0C">
              <w:rPr>
                <w:b/>
                <w:bCs/>
                <w:color w:val="000000"/>
                <w:sz w:val="24"/>
                <w:szCs w:val="24"/>
                <w:lang w:val="en-US"/>
              </w:rPr>
              <w:t>Số tiền</w:t>
            </w:r>
            <w:r w:rsidRPr="001F4C0C">
              <w:rPr>
                <w:b/>
                <w:bCs/>
                <w:color w:val="000000"/>
                <w:sz w:val="24"/>
                <w:szCs w:val="24"/>
                <w:lang w:val="en-US"/>
              </w:rPr>
              <w:br/>
              <w:t>(tính theo tổng thu nhập 1 giờ dạy)</w:t>
            </w:r>
          </w:p>
        </w:tc>
        <w:tc>
          <w:tcPr>
            <w:tcW w:w="1789"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1F4C0C" w:rsidRPr="001F4C0C" w:rsidRDefault="001F4C0C" w:rsidP="001F4C0C">
            <w:pPr>
              <w:jc w:val="center"/>
              <w:rPr>
                <w:b/>
                <w:bCs/>
                <w:color w:val="000000"/>
                <w:sz w:val="24"/>
                <w:szCs w:val="24"/>
                <w:lang w:val="en-US"/>
              </w:rPr>
            </w:pPr>
            <w:r w:rsidRPr="001F4C0C">
              <w:rPr>
                <w:b/>
                <w:bCs/>
                <w:color w:val="000000"/>
                <w:sz w:val="24"/>
                <w:szCs w:val="24"/>
                <w:lang w:val="en-US"/>
              </w:rPr>
              <w:t>Ghi chú</w:t>
            </w:r>
          </w:p>
        </w:tc>
      </w:tr>
      <w:tr w:rsidR="001F4C0C" w:rsidRPr="001F4C0C" w:rsidTr="001F4C0C">
        <w:trPr>
          <w:trHeight w:val="285"/>
          <w:jc w:val="center"/>
        </w:trPr>
        <w:tc>
          <w:tcPr>
            <w:tcW w:w="1335" w:type="dxa"/>
            <w:vMerge/>
            <w:tcBorders>
              <w:top w:val="single" w:sz="4" w:space="0" w:color="auto"/>
              <w:left w:val="single" w:sz="4" w:space="0" w:color="auto"/>
              <w:bottom w:val="single" w:sz="4" w:space="0" w:color="000000"/>
              <w:right w:val="single" w:sz="4" w:space="0" w:color="auto"/>
            </w:tcBorders>
            <w:vAlign w:val="center"/>
            <w:hideMark/>
          </w:tcPr>
          <w:p w:rsidR="001F4C0C" w:rsidRPr="001F4C0C" w:rsidRDefault="001F4C0C" w:rsidP="001F4C0C">
            <w:pPr>
              <w:rPr>
                <w:b/>
                <w:bCs/>
                <w:color w:val="000000"/>
                <w:sz w:val="24"/>
                <w:szCs w:val="24"/>
                <w:lang w:val="en-US"/>
              </w:rPr>
            </w:pPr>
          </w:p>
        </w:tc>
        <w:tc>
          <w:tcPr>
            <w:tcW w:w="881" w:type="dxa"/>
            <w:tcBorders>
              <w:top w:val="nil"/>
              <w:left w:val="nil"/>
              <w:bottom w:val="single" w:sz="4" w:space="0" w:color="auto"/>
              <w:right w:val="single" w:sz="4" w:space="0" w:color="auto"/>
            </w:tcBorders>
            <w:shd w:val="clear" w:color="auto" w:fill="auto"/>
            <w:vAlign w:val="center"/>
            <w:hideMark/>
          </w:tcPr>
          <w:p w:rsidR="001F4C0C" w:rsidRPr="001F4C0C" w:rsidRDefault="001F4C0C" w:rsidP="001F4C0C">
            <w:pPr>
              <w:jc w:val="center"/>
              <w:rPr>
                <w:color w:val="000000"/>
                <w:sz w:val="24"/>
                <w:szCs w:val="24"/>
                <w:lang w:val="en-US"/>
              </w:rPr>
            </w:pPr>
            <w:r w:rsidRPr="001F4C0C">
              <w:rPr>
                <w:color w:val="000000"/>
                <w:sz w:val="24"/>
                <w:szCs w:val="24"/>
                <w:lang w:val="en-US"/>
              </w:rPr>
              <w:t>(1)</w:t>
            </w:r>
          </w:p>
        </w:tc>
        <w:tc>
          <w:tcPr>
            <w:tcW w:w="1169" w:type="dxa"/>
            <w:tcBorders>
              <w:top w:val="nil"/>
              <w:left w:val="nil"/>
              <w:bottom w:val="single" w:sz="4" w:space="0" w:color="auto"/>
              <w:right w:val="single" w:sz="4" w:space="0" w:color="auto"/>
            </w:tcBorders>
            <w:shd w:val="clear" w:color="auto" w:fill="auto"/>
            <w:vAlign w:val="center"/>
            <w:hideMark/>
          </w:tcPr>
          <w:p w:rsidR="001F4C0C" w:rsidRPr="001F4C0C" w:rsidRDefault="001F4C0C" w:rsidP="001F4C0C">
            <w:pPr>
              <w:jc w:val="center"/>
              <w:rPr>
                <w:color w:val="000000"/>
                <w:sz w:val="24"/>
                <w:szCs w:val="24"/>
                <w:lang w:val="en-US"/>
              </w:rPr>
            </w:pPr>
            <w:r w:rsidRPr="001F4C0C">
              <w:rPr>
                <w:color w:val="000000"/>
                <w:sz w:val="24"/>
                <w:szCs w:val="24"/>
                <w:lang w:val="en-US"/>
              </w:rPr>
              <w:t>(2)</w:t>
            </w:r>
          </w:p>
        </w:tc>
        <w:tc>
          <w:tcPr>
            <w:tcW w:w="1279" w:type="dxa"/>
            <w:tcBorders>
              <w:top w:val="nil"/>
              <w:left w:val="nil"/>
              <w:bottom w:val="single" w:sz="4" w:space="0" w:color="auto"/>
              <w:right w:val="single" w:sz="4" w:space="0" w:color="auto"/>
            </w:tcBorders>
            <w:shd w:val="clear" w:color="auto" w:fill="auto"/>
            <w:vAlign w:val="center"/>
            <w:hideMark/>
          </w:tcPr>
          <w:p w:rsidR="001F4C0C" w:rsidRPr="001F4C0C" w:rsidRDefault="001F4C0C" w:rsidP="001F4C0C">
            <w:pPr>
              <w:jc w:val="center"/>
              <w:rPr>
                <w:color w:val="000000"/>
                <w:sz w:val="24"/>
                <w:szCs w:val="24"/>
                <w:lang w:val="en-US"/>
              </w:rPr>
            </w:pPr>
            <w:r w:rsidRPr="001F4C0C">
              <w:rPr>
                <w:color w:val="000000"/>
                <w:sz w:val="24"/>
                <w:szCs w:val="24"/>
                <w:lang w:val="en-US"/>
              </w:rPr>
              <w:t>(3)</w:t>
            </w:r>
          </w:p>
        </w:tc>
        <w:tc>
          <w:tcPr>
            <w:tcW w:w="1386" w:type="dxa"/>
            <w:tcBorders>
              <w:top w:val="nil"/>
              <w:left w:val="nil"/>
              <w:bottom w:val="single" w:sz="4" w:space="0" w:color="auto"/>
              <w:right w:val="single" w:sz="4" w:space="0" w:color="auto"/>
            </w:tcBorders>
            <w:shd w:val="clear" w:color="auto" w:fill="auto"/>
            <w:vAlign w:val="center"/>
            <w:hideMark/>
          </w:tcPr>
          <w:p w:rsidR="001F4C0C" w:rsidRPr="001F4C0C" w:rsidRDefault="001F4C0C" w:rsidP="001F4C0C">
            <w:pPr>
              <w:jc w:val="center"/>
              <w:rPr>
                <w:color w:val="000000"/>
                <w:sz w:val="24"/>
                <w:szCs w:val="24"/>
                <w:lang w:val="en-US"/>
              </w:rPr>
            </w:pPr>
            <w:r w:rsidRPr="001F4C0C">
              <w:rPr>
                <w:color w:val="000000"/>
                <w:sz w:val="24"/>
                <w:szCs w:val="24"/>
                <w:lang w:val="en-US"/>
              </w:rPr>
              <w:t>(4)=(3)*12</w:t>
            </w:r>
          </w:p>
        </w:tc>
        <w:tc>
          <w:tcPr>
            <w:tcW w:w="1378" w:type="dxa"/>
            <w:tcBorders>
              <w:top w:val="nil"/>
              <w:left w:val="nil"/>
              <w:bottom w:val="single" w:sz="4" w:space="0" w:color="auto"/>
              <w:right w:val="single" w:sz="4" w:space="0" w:color="auto"/>
            </w:tcBorders>
            <w:shd w:val="clear" w:color="auto" w:fill="auto"/>
            <w:vAlign w:val="center"/>
            <w:hideMark/>
          </w:tcPr>
          <w:p w:rsidR="001F4C0C" w:rsidRDefault="001F4C0C" w:rsidP="001F4C0C">
            <w:pPr>
              <w:jc w:val="center"/>
              <w:rPr>
                <w:color w:val="000000"/>
                <w:sz w:val="24"/>
                <w:szCs w:val="24"/>
                <w:lang w:val="en-US"/>
              </w:rPr>
            </w:pPr>
            <w:r w:rsidRPr="001F4C0C">
              <w:rPr>
                <w:color w:val="000000"/>
                <w:sz w:val="24"/>
                <w:szCs w:val="24"/>
                <w:lang w:val="en-US"/>
              </w:rPr>
              <w:t>(5)=(4)/(1)*</w:t>
            </w:r>
          </w:p>
          <w:p w:rsidR="001F4C0C" w:rsidRPr="001F4C0C" w:rsidRDefault="001F4C0C" w:rsidP="001F4C0C">
            <w:pPr>
              <w:jc w:val="center"/>
              <w:rPr>
                <w:color w:val="000000"/>
                <w:sz w:val="24"/>
                <w:szCs w:val="24"/>
                <w:lang w:val="en-US"/>
              </w:rPr>
            </w:pPr>
            <w:r w:rsidRPr="001F4C0C">
              <w:rPr>
                <w:color w:val="000000"/>
                <w:sz w:val="24"/>
                <w:szCs w:val="24"/>
                <w:lang w:val="en-US"/>
              </w:rPr>
              <w:t>(22,5/52)</w:t>
            </w:r>
          </w:p>
        </w:tc>
        <w:tc>
          <w:tcPr>
            <w:tcW w:w="1386" w:type="dxa"/>
            <w:tcBorders>
              <w:top w:val="nil"/>
              <w:left w:val="nil"/>
              <w:bottom w:val="single" w:sz="4" w:space="0" w:color="auto"/>
              <w:right w:val="single" w:sz="4" w:space="0" w:color="auto"/>
            </w:tcBorders>
            <w:shd w:val="clear" w:color="auto" w:fill="auto"/>
            <w:vAlign w:val="center"/>
            <w:hideMark/>
          </w:tcPr>
          <w:p w:rsidR="001F4C0C" w:rsidRPr="001F4C0C" w:rsidRDefault="001F4C0C" w:rsidP="001F4C0C">
            <w:pPr>
              <w:jc w:val="center"/>
              <w:rPr>
                <w:color w:val="000000"/>
                <w:sz w:val="24"/>
                <w:szCs w:val="24"/>
                <w:lang w:val="en-US"/>
              </w:rPr>
            </w:pPr>
            <w:r w:rsidRPr="001F4C0C">
              <w:rPr>
                <w:color w:val="000000"/>
                <w:sz w:val="24"/>
                <w:szCs w:val="24"/>
                <w:lang w:val="en-US"/>
              </w:rPr>
              <w:t>(6)=(5)*(2)</w:t>
            </w:r>
          </w:p>
        </w:tc>
        <w:tc>
          <w:tcPr>
            <w:tcW w:w="1789" w:type="dxa"/>
            <w:vMerge/>
            <w:tcBorders>
              <w:top w:val="nil"/>
              <w:left w:val="nil"/>
              <w:bottom w:val="single" w:sz="4" w:space="0" w:color="auto"/>
              <w:right w:val="single" w:sz="4" w:space="0" w:color="auto"/>
            </w:tcBorders>
            <w:vAlign w:val="center"/>
            <w:hideMark/>
          </w:tcPr>
          <w:p w:rsidR="001F4C0C" w:rsidRPr="001F4C0C" w:rsidRDefault="001F4C0C" w:rsidP="001F4C0C">
            <w:pPr>
              <w:rPr>
                <w:b/>
                <w:bCs/>
                <w:color w:val="000000"/>
                <w:sz w:val="24"/>
                <w:szCs w:val="24"/>
                <w:lang w:val="en-US"/>
              </w:rPr>
            </w:pPr>
          </w:p>
        </w:tc>
      </w:tr>
      <w:tr w:rsidR="001F4C0C" w:rsidRPr="001F4C0C" w:rsidTr="001F4C0C">
        <w:trPr>
          <w:trHeight w:val="1194"/>
          <w:jc w:val="center"/>
        </w:trPr>
        <w:tc>
          <w:tcPr>
            <w:tcW w:w="1335" w:type="dxa"/>
            <w:tcBorders>
              <w:top w:val="nil"/>
              <w:left w:val="single" w:sz="4" w:space="0" w:color="auto"/>
              <w:bottom w:val="single" w:sz="4" w:space="0" w:color="auto"/>
              <w:right w:val="nil"/>
            </w:tcBorders>
            <w:shd w:val="clear" w:color="auto" w:fill="auto"/>
            <w:vAlign w:val="center"/>
            <w:hideMark/>
          </w:tcPr>
          <w:p w:rsidR="001F4C0C" w:rsidRPr="001F4C0C" w:rsidRDefault="001F4C0C" w:rsidP="001F4C0C">
            <w:pPr>
              <w:rPr>
                <w:color w:val="000000"/>
                <w:sz w:val="26"/>
                <w:szCs w:val="26"/>
                <w:lang w:val="en-US"/>
              </w:rPr>
            </w:pPr>
            <w:r w:rsidRPr="001F4C0C">
              <w:rPr>
                <w:color w:val="000000"/>
                <w:sz w:val="26"/>
                <w:szCs w:val="26"/>
                <w:lang w:val="en-US"/>
              </w:rPr>
              <w:t>NH 2012 - 2013</w:t>
            </w:r>
          </w:p>
        </w:tc>
        <w:tc>
          <w:tcPr>
            <w:tcW w:w="881" w:type="dxa"/>
            <w:tcBorders>
              <w:top w:val="nil"/>
              <w:left w:val="single" w:sz="4" w:space="0" w:color="auto"/>
              <w:bottom w:val="single" w:sz="4" w:space="0" w:color="auto"/>
              <w:right w:val="single" w:sz="4" w:space="0" w:color="auto"/>
            </w:tcBorders>
            <w:shd w:val="clear" w:color="auto" w:fill="auto"/>
            <w:noWrap/>
            <w:vAlign w:val="center"/>
            <w:hideMark/>
          </w:tcPr>
          <w:p w:rsidR="001F4C0C" w:rsidRPr="001F4C0C" w:rsidRDefault="001F4C0C" w:rsidP="001F4C0C">
            <w:pPr>
              <w:jc w:val="center"/>
              <w:rPr>
                <w:color w:val="000000"/>
                <w:sz w:val="26"/>
                <w:szCs w:val="26"/>
                <w:lang w:val="en-US"/>
              </w:rPr>
            </w:pPr>
            <w:r w:rsidRPr="001F4C0C">
              <w:rPr>
                <w:color w:val="000000"/>
                <w:sz w:val="26"/>
                <w:szCs w:val="26"/>
                <w:lang w:val="en-US"/>
              </w:rPr>
              <w:t>410</w:t>
            </w:r>
          </w:p>
        </w:tc>
        <w:tc>
          <w:tcPr>
            <w:tcW w:w="1169" w:type="dxa"/>
            <w:tcBorders>
              <w:top w:val="nil"/>
              <w:left w:val="nil"/>
              <w:bottom w:val="single" w:sz="4" w:space="0" w:color="auto"/>
              <w:right w:val="single" w:sz="4" w:space="0" w:color="auto"/>
            </w:tcBorders>
            <w:shd w:val="clear" w:color="auto" w:fill="auto"/>
            <w:vAlign w:val="center"/>
            <w:hideMark/>
          </w:tcPr>
          <w:p w:rsidR="001F4C0C" w:rsidRPr="001F4C0C" w:rsidRDefault="001F4C0C" w:rsidP="001F4C0C">
            <w:pPr>
              <w:jc w:val="center"/>
              <w:rPr>
                <w:color w:val="000000"/>
                <w:sz w:val="26"/>
                <w:szCs w:val="26"/>
                <w:lang w:val="en-US"/>
              </w:rPr>
            </w:pPr>
            <w:r w:rsidRPr="001F4C0C">
              <w:rPr>
                <w:color w:val="000000"/>
                <w:sz w:val="26"/>
                <w:szCs w:val="26"/>
                <w:lang w:val="en-US"/>
              </w:rPr>
              <w:t>89</w:t>
            </w:r>
          </w:p>
        </w:tc>
        <w:tc>
          <w:tcPr>
            <w:tcW w:w="1279" w:type="dxa"/>
            <w:tcBorders>
              <w:top w:val="nil"/>
              <w:left w:val="nil"/>
              <w:bottom w:val="single" w:sz="4" w:space="0" w:color="auto"/>
              <w:right w:val="single" w:sz="4" w:space="0" w:color="auto"/>
            </w:tcBorders>
            <w:shd w:val="clear" w:color="auto" w:fill="auto"/>
            <w:noWrap/>
            <w:vAlign w:val="center"/>
            <w:hideMark/>
          </w:tcPr>
          <w:p w:rsidR="001F4C0C" w:rsidRPr="001F4C0C" w:rsidRDefault="001F4C0C" w:rsidP="001F4C0C">
            <w:pPr>
              <w:jc w:val="center"/>
              <w:rPr>
                <w:b/>
                <w:bCs/>
                <w:color w:val="000000"/>
                <w:sz w:val="26"/>
                <w:szCs w:val="26"/>
                <w:lang w:val="en-US"/>
              </w:rPr>
            </w:pPr>
            <w:r w:rsidRPr="001F4C0C">
              <w:rPr>
                <w:b/>
                <w:bCs/>
                <w:color w:val="000000"/>
                <w:sz w:val="26"/>
                <w:szCs w:val="26"/>
                <w:lang w:val="en-US"/>
              </w:rPr>
              <w:t>4.726.500</w:t>
            </w:r>
          </w:p>
        </w:tc>
        <w:tc>
          <w:tcPr>
            <w:tcW w:w="1386" w:type="dxa"/>
            <w:tcBorders>
              <w:top w:val="nil"/>
              <w:left w:val="nil"/>
              <w:bottom w:val="single" w:sz="4" w:space="0" w:color="auto"/>
              <w:right w:val="single" w:sz="4" w:space="0" w:color="auto"/>
            </w:tcBorders>
            <w:shd w:val="clear" w:color="auto" w:fill="auto"/>
            <w:noWrap/>
            <w:vAlign w:val="center"/>
            <w:hideMark/>
          </w:tcPr>
          <w:p w:rsidR="001F4C0C" w:rsidRPr="001F4C0C" w:rsidRDefault="001F4C0C" w:rsidP="001F4C0C">
            <w:pPr>
              <w:jc w:val="center"/>
              <w:rPr>
                <w:b/>
                <w:bCs/>
                <w:color w:val="000000"/>
                <w:sz w:val="26"/>
                <w:szCs w:val="26"/>
                <w:lang w:val="en-US"/>
              </w:rPr>
            </w:pPr>
            <w:r w:rsidRPr="001F4C0C">
              <w:rPr>
                <w:b/>
                <w:bCs/>
                <w:color w:val="000000"/>
                <w:sz w:val="26"/>
                <w:szCs w:val="26"/>
                <w:lang w:val="en-US"/>
              </w:rPr>
              <w:t>56.718.000</w:t>
            </w:r>
          </w:p>
        </w:tc>
        <w:tc>
          <w:tcPr>
            <w:tcW w:w="1378" w:type="dxa"/>
            <w:tcBorders>
              <w:top w:val="nil"/>
              <w:left w:val="nil"/>
              <w:bottom w:val="single" w:sz="4" w:space="0" w:color="auto"/>
              <w:right w:val="single" w:sz="4" w:space="0" w:color="auto"/>
            </w:tcBorders>
            <w:shd w:val="clear" w:color="auto" w:fill="auto"/>
            <w:noWrap/>
            <w:vAlign w:val="center"/>
            <w:hideMark/>
          </w:tcPr>
          <w:p w:rsidR="001F4C0C" w:rsidRPr="001F4C0C" w:rsidRDefault="001F4C0C" w:rsidP="001F4C0C">
            <w:pPr>
              <w:jc w:val="center"/>
              <w:rPr>
                <w:color w:val="000000"/>
                <w:sz w:val="26"/>
                <w:szCs w:val="26"/>
                <w:lang w:val="en-US"/>
              </w:rPr>
            </w:pPr>
            <w:r w:rsidRPr="001F4C0C">
              <w:rPr>
                <w:color w:val="000000"/>
                <w:sz w:val="26"/>
                <w:szCs w:val="26"/>
                <w:lang w:val="en-US"/>
              </w:rPr>
              <w:t xml:space="preserve">      59.857 </w:t>
            </w:r>
          </w:p>
        </w:tc>
        <w:tc>
          <w:tcPr>
            <w:tcW w:w="1386" w:type="dxa"/>
            <w:tcBorders>
              <w:top w:val="nil"/>
              <w:left w:val="nil"/>
              <w:bottom w:val="single" w:sz="4" w:space="0" w:color="auto"/>
              <w:right w:val="single" w:sz="4" w:space="0" w:color="auto"/>
            </w:tcBorders>
            <w:shd w:val="clear" w:color="auto" w:fill="auto"/>
            <w:vAlign w:val="center"/>
            <w:hideMark/>
          </w:tcPr>
          <w:p w:rsidR="001F4C0C" w:rsidRPr="001F4C0C" w:rsidRDefault="001F4C0C" w:rsidP="001F4C0C">
            <w:pPr>
              <w:jc w:val="right"/>
              <w:rPr>
                <w:b/>
                <w:bCs/>
                <w:color w:val="000000"/>
                <w:sz w:val="26"/>
                <w:szCs w:val="26"/>
                <w:lang w:val="en-US"/>
              </w:rPr>
            </w:pPr>
            <w:r w:rsidRPr="001F4C0C">
              <w:rPr>
                <w:b/>
                <w:bCs/>
                <w:color w:val="000000"/>
                <w:sz w:val="26"/>
                <w:szCs w:val="26"/>
                <w:lang w:val="en-US"/>
              </w:rPr>
              <w:t xml:space="preserve"> 5.327.289 </w:t>
            </w:r>
          </w:p>
        </w:tc>
        <w:tc>
          <w:tcPr>
            <w:tcW w:w="1789" w:type="dxa"/>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1F4C0C" w:rsidRPr="001F4C0C" w:rsidRDefault="001F4C0C" w:rsidP="001F4C0C">
            <w:pPr>
              <w:jc w:val="center"/>
              <w:rPr>
                <w:color w:val="000000"/>
                <w:sz w:val="25"/>
                <w:szCs w:val="25"/>
                <w:lang w:val="en-US"/>
              </w:rPr>
            </w:pPr>
            <w:r w:rsidRPr="001F4C0C">
              <w:rPr>
                <w:color w:val="000000"/>
                <w:sz w:val="25"/>
                <w:szCs w:val="25"/>
                <w:lang w:val="en-US"/>
              </w:rPr>
              <w:t xml:space="preserve">Theo quy định chế độ công tác </w:t>
            </w:r>
            <w:r>
              <w:rPr>
                <w:color w:val="000000"/>
                <w:sz w:val="25"/>
                <w:szCs w:val="25"/>
                <w:lang w:val="en-US"/>
              </w:rPr>
              <w:t>GV</w:t>
            </w:r>
            <w:r w:rsidRPr="001F4C0C">
              <w:rPr>
                <w:color w:val="000000"/>
                <w:sz w:val="25"/>
                <w:szCs w:val="25"/>
                <w:lang w:val="en-US"/>
              </w:rPr>
              <w:t xml:space="preserve"> NH 2012-2013 và NH 2013 - 2014 hỗ trợ 100% KL giảng dạy trùng TKB đi học</w:t>
            </w:r>
          </w:p>
        </w:tc>
      </w:tr>
      <w:tr w:rsidR="001F4C0C" w:rsidRPr="001F4C0C" w:rsidTr="001F4C0C">
        <w:trPr>
          <w:trHeight w:val="900"/>
          <w:jc w:val="center"/>
        </w:trPr>
        <w:tc>
          <w:tcPr>
            <w:tcW w:w="1335" w:type="dxa"/>
            <w:tcBorders>
              <w:top w:val="nil"/>
              <w:left w:val="single" w:sz="4" w:space="0" w:color="auto"/>
              <w:bottom w:val="single" w:sz="4" w:space="0" w:color="auto"/>
              <w:right w:val="nil"/>
            </w:tcBorders>
            <w:shd w:val="clear" w:color="auto" w:fill="auto"/>
            <w:vAlign w:val="center"/>
            <w:hideMark/>
          </w:tcPr>
          <w:p w:rsidR="001F4C0C" w:rsidRPr="001F4C0C" w:rsidRDefault="001F4C0C" w:rsidP="001F4C0C">
            <w:pPr>
              <w:rPr>
                <w:color w:val="000000"/>
                <w:sz w:val="26"/>
                <w:szCs w:val="26"/>
                <w:lang w:val="en-US"/>
              </w:rPr>
            </w:pPr>
            <w:r w:rsidRPr="001F4C0C">
              <w:rPr>
                <w:color w:val="000000"/>
                <w:sz w:val="26"/>
                <w:szCs w:val="26"/>
                <w:lang w:val="en-US"/>
              </w:rPr>
              <w:t>NH 2013 - 2014</w:t>
            </w:r>
          </w:p>
        </w:tc>
        <w:tc>
          <w:tcPr>
            <w:tcW w:w="881" w:type="dxa"/>
            <w:tcBorders>
              <w:top w:val="nil"/>
              <w:left w:val="single" w:sz="4" w:space="0" w:color="auto"/>
              <w:bottom w:val="single" w:sz="4" w:space="0" w:color="auto"/>
              <w:right w:val="single" w:sz="4" w:space="0" w:color="auto"/>
            </w:tcBorders>
            <w:shd w:val="clear" w:color="auto" w:fill="auto"/>
            <w:noWrap/>
            <w:vAlign w:val="center"/>
            <w:hideMark/>
          </w:tcPr>
          <w:p w:rsidR="001F4C0C" w:rsidRPr="001F4C0C" w:rsidRDefault="001F4C0C" w:rsidP="001F4C0C">
            <w:pPr>
              <w:jc w:val="center"/>
              <w:rPr>
                <w:color w:val="000000"/>
                <w:sz w:val="26"/>
                <w:szCs w:val="26"/>
                <w:lang w:val="en-US"/>
              </w:rPr>
            </w:pPr>
            <w:r w:rsidRPr="001F4C0C">
              <w:rPr>
                <w:color w:val="000000"/>
                <w:sz w:val="26"/>
                <w:szCs w:val="26"/>
                <w:lang w:val="en-US"/>
              </w:rPr>
              <w:t>410</w:t>
            </w:r>
          </w:p>
        </w:tc>
        <w:tc>
          <w:tcPr>
            <w:tcW w:w="1169" w:type="dxa"/>
            <w:tcBorders>
              <w:top w:val="nil"/>
              <w:left w:val="nil"/>
              <w:bottom w:val="single" w:sz="4" w:space="0" w:color="auto"/>
              <w:right w:val="single" w:sz="4" w:space="0" w:color="auto"/>
            </w:tcBorders>
            <w:shd w:val="clear" w:color="auto" w:fill="auto"/>
            <w:vAlign w:val="center"/>
            <w:hideMark/>
          </w:tcPr>
          <w:p w:rsidR="001F4C0C" w:rsidRPr="001F4C0C" w:rsidRDefault="001F4C0C" w:rsidP="001F4C0C">
            <w:pPr>
              <w:jc w:val="center"/>
              <w:rPr>
                <w:color w:val="000000"/>
                <w:sz w:val="26"/>
                <w:szCs w:val="26"/>
                <w:lang w:val="en-US"/>
              </w:rPr>
            </w:pPr>
            <w:r w:rsidRPr="001F4C0C">
              <w:rPr>
                <w:color w:val="000000"/>
                <w:sz w:val="26"/>
                <w:szCs w:val="26"/>
                <w:lang w:val="en-US"/>
              </w:rPr>
              <w:t>98</w:t>
            </w:r>
          </w:p>
        </w:tc>
        <w:tc>
          <w:tcPr>
            <w:tcW w:w="1279" w:type="dxa"/>
            <w:tcBorders>
              <w:top w:val="nil"/>
              <w:left w:val="nil"/>
              <w:bottom w:val="single" w:sz="4" w:space="0" w:color="auto"/>
              <w:right w:val="single" w:sz="4" w:space="0" w:color="auto"/>
            </w:tcBorders>
            <w:shd w:val="clear" w:color="auto" w:fill="auto"/>
            <w:noWrap/>
            <w:vAlign w:val="center"/>
            <w:hideMark/>
          </w:tcPr>
          <w:p w:rsidR="001F4C0C" w:rsidRPr="001F4C0C" w:rsidRDefault="001F4C0C" w:rsidP="001F4C0C">
            <w:pPr>
              <w:jc w:val="center"/>
              <w:rPr>
                <w:b/>
                <w:bCs/>
                <w:color w:val="000000"/>
                <w:sz w:val="26"/>
                <w:szCs w:val="26"/>
                <w:lang w:val="en-US"/>
              </w:rPr>
            </w:pPr>
            <w:r w:rsidRPr="001F4C0C">
              <w:rPr>
                <w:b/>
                <w:bCs/>
                <w:color w:val="000000"/>
                <w:sz w:val="26"/>
                <w:szCs w:val="26"/>
                <w:lang w:val="en-US"/>
              </w:rPr>
              <w:t>4.726.500</w:t>
            </w:r>
          </w:p>
        </w:tc>
        <w:tc>
          <w:tcPr>
            <w:tcW w:w="1386" w:type="dxa"/>
            <w:tcBorders>
              <w:top w:val="nil"/>
              <w:left w:val="nil"/>
              <w:bottom w:val="single" w:sz="4" w:space="0" w:color="auto"/>
              <w:right w:val="single" w:sz="4" w:space="0" w:color="auto"/>
            </w:tcBorders>
            <w:shd w:val="clear" w:color="auto" w:fill="auto"/>
            <w:noWrap/>
            <w:vAlign w:val="center"/>
            <w:hideMark/>
          </w:tcPr>
          <w:p w:rsidR="001F4C0C" w:rsidRPr="001F4C0C" w:rsidRDefault="001F4C0C" w:rsidP="001F4C0C">
            <w:pPr>
              <w:jc w:val="center"/>
              <w:rPr>
                <w:b/>
                <w:bCs/>
                <w:color w:val="000000"/>
                <w:sz w:val="26"/>
                <w:szCs w:val="26"/>
                <w:lang w:val="en-US"/>
              </w:rPr>
            </w:pPr>
            <w:r w:rsidRPr="001F4C0C">
              <w:rPr>
                <w:b/>
                <w:bCs/>
                <w:color w:val="000000"/>
                <w:sz w:val="26"/>
                <w:szCs w:val="26"/>
                <w:lang w:val="en-US"/>
              </w:rPr>
              <w:t>56.718.000</w:t>
            </w:r>
          </w:p>
        </w:tc>
        <w:tc>
          <w:tcPr>
            <w:tcW w:w="1378" w:type="dxa"/>
            <w:tcBorders>
              <w:top w:val="nil"/>
              <w:left w:val="nil"/>
              <w:bottom w:val="single" w:sz="4" w:space="0" w:color="auto"/>
              <w:right w:val="single" w:sz="4" w:space="0" w:color="auto"/>
            </w:tcBorders>
            <w:shd w:val="clear" w:color="auto" w:fill="auto"/>
            <w:noWrap/>
            <w:vAlign w:val="center"/>
            <w:hideMark/>
          </w:tcPr>
          <w:p w:rsidR="001F4C0C" w:rsidRPr="001F4C0C" w:rsidRDefault="001F4C0C" w:rsidP="001F4C0C">
            <w:pPr>
              <w:jc w:val="center"/>
              <w:rPr>
                <w:color w:val="000000"/>
                <w:sz w:val="26"/>
                <w:szCs w:val="26"/>
                <w:lang w:val="en-US"/>
              </w:rPr>
            </w:pPr>
            <w:r w:rsidRPr="001F4C0C">
              <w:rPr>
                <w:color w:val="000000"/>
                <w:sz w:val="26"/>
                <w:szCs w:val="26"/>
                <w:lang w:val="en-US"/>
              </w:rPr>
              <w:t xml:space="preserve">     59.857 </w:t>
            </w:r>
          </w:p>
        </w:tc>
        <w:tc>
          <w:tcPr>
            <w:tcW w:w="1386" w:type="dxa"/>
            <w:tcBorders>
              <w:top w:val="nil"/>
              <w:left w:val="nil"/>
              <w:bottom w:val="single" w:sz="4" w:space="0" w:color="auto"/>
              <w:right w:val="single" w:sz="4" w:space="0" w:color="auto"/>
            </w:tcBorders>
            <w:shd w:val="clear" w:color="auto" w:fill="auto"/>
            <w:vAlign w:val="center"/>
            <w:hideMark/>
          </w:tcPr>
          <w:p w:rsidR="001F4C0C" w:rsidRPr="001F4C0C" w:rsidRDefault="001F4C0C" w:rsidP="001F4C0C">
            <w:pPr>
              <w:jc w:val="right"/>
              <w:rPr>
                <w:b/>
                <w:bCs/>
                <w:color w:val="000000"/>
                <w:sz w:val="26"/>
                <w:szCs w:val="26"/>
                <w:lang w:val="en-US"/>
              </w:rPr>
            </w:pPr>
            <w:r w:rsidRPr="001F4C0C">
              <w:rPr>
                <w:b/>
                <w:bCs/>
                <w:color w:val="000000"/>
                <w:sz w:val="26"/>
                <w:szCs w:val="26"/>
                <w:lang w:val="en-US"/>
              </w:rPr>
              <w:t xml:space="preserve"> 5.866.003 </w:t>
            </w:r>
          </w:p>
        </w:tc>
        <w:tc>
          <w:tcPr>
            <w:tcW w:w="1789" w:type="dxa"/>
            <w:vMerge/>
            <w:tcBorders>
              <w:top w:val="nil"/>
              <w:left w:val="nil"/>
              <w:bottom w:val="single" w:sz="4" w:space="0" w:color="auto"/>
              <w:right w:val="single" w:sz="4" w:space="0" w:color="auto"/>
            </w:tcBorders>
            <w:vAlign w:val="center"/>
            <w:hideMark/>
          </w:tcPr>
          <w:p w:rsidR="001F4C0C" w:rsidRPr="001F4C0C" w:rsidRDefault="001F4C0C" w:rsidP="001F4C0C">
            <w:pPr>
              <w:rPr>
                <w:color w:val="000000"/>
                <w:sz w:val="25"/>
                <w:szCs w:val="25"/>
                <w:lang w:val="en-US"/>
              </w:rPr>
            </w:pPr>
          </w:p>
        </w:tc>
      </w:tr>
      <w:tr w:rsidR="001F4C0C" w:rsidRPr="001F4C0C" w:rsidTr="001F4C0C">
        <w:trPr>
          <w:trHeight w:val="585"/>
          <w:jc w:val="center"/>
        </w:trPr>
        <w:tc>
          <w:tcPr>
            <w:tcW w:w="7428"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rsidR="001F4C0C" w:rsidRPr="001F4C0C" w:rsidRDefault="001F4C0C" w:rsidP="001F4C0C">
            <w:pPr>
              <w:jc w:val="center"/>
              <w:rPr>
                <w:b/>
                <w:bCs/>
                <w:color w:val="000000"/>
                <w:sz w:val="26"/>
                <w:szCs w:val="26"/>
                <w:lang w:val="en-US"/>
              </w:rPr>
            </w:pPr>
            <w:r w:rsidRPr="001F4C0C">
              <w:rPr>
                <w:b/>
                <w:bCs/>
                <w:color w:val="000000"/>
                <w:sz w:val="26"/>
                <w:szCs w:val="26"/>
                <w:lang w:val="en-US"/>
              </w:rPr>
              <w:t>TỔNG CỘNG</w:t>
            </w:r>
          </w:p>
        </w:tc>
        <w:tc>
          <w:tcPr>
            <w:tcW w:w="1386" w:type="dxa"/>
            <w:tcBorders>
              <w:top w:val="nil"/>
              <w:left w:val="nil"/>
              <w:bottom w:val="single" w:sz="4" w:space="0" w:color="auto"/>
              <w:right w:val="single" w:sz="4" w:space="0" w:color="auto"/>
            </w:tcBorders>
            <w:shd w:val="clear" w:color="auto" w:fill="auto"/>
            <w:vAlign w:val="center"/>
            <w:hideMark/>
          </w:tcPr>
          <w:p w:rsidR="001F4C0C" w:rsidRPr="001F4C0C" w:rsidRDefault="001F4C0C" w:rsidP="001F4C0C">
            <w:pPr>
              <w:jc w:val="center"/>
              <w:rPr>
                <w:b/>
                <w:bCs/>
                <w:color w:val="000000"/>
                <w:sz w:val="26"/>
                <w:szCs w:val="26"/>
                <w:lang w:val="en-US"/>
              </w:rPr>
            </w:pPr>
            <w:r w:rsidRPr="001F4C0C">
              <w:rPr>
                <w:b/>
                <w:bCs/>
                <w:color w:val="000000"/>
                <w:sz w:val="26"/>
                <w:szCs w:val="26"/>
                <w:lang w:val="en-US"/>
              </w:rPr>
              <w:t xml:space="preserve"> </w:t>
            </w:r>
            <w:r w:rsidR="005C7E31">
              <w:rPr>
                <w:b/>
                <w:bCs/>
                <w:color w:val="000000"/>
                <w:sz w:val="26"/>
                <w:szCs w:val="26"/>
                <w:lang w:val="en-US"/>
              </w:rPr>
              <w:t>1</w:t>
            </w:r>
            <w:r w:rsidRPr="001F4C0C">
              <w:rPr>
                <w:b/>
                <w:bCs/>
                <w:color w:val="000000"/>
                <w:sz w:val="26"/>
                <w:szCs w:val="26"/>
                <w:lang w:val="en-US"/>
              </w:rPr>
              <w:t xml:space="preserve">1.193.292 </w:t>
            </w:r>
          </w:p>
        </w:tc>
        <w:tc>
          <w:tcPr>
            <w:tcW w:w="1789" w:type="dxa"/>
            <w:tcBorders>
              <w:top w:val="single" w:sz="4" w:space="0" w:color="auto"/>
              <w:left w:val="nil"/>
              <w:bottom w:val="single" w:sz="4" w:space="0" w:color="auto"/>
              <w:right w:val="single" w:sz="4" w:space="0" w:color="000000"/>
            </w:tcBorders>
            <w:shd w:val="clear" w:color="auto" w:fill="auto"/>
            <w:vAlign w:val="center"/>
            <w:hideMark/>
          </w:tcPr>
          <w:p w:rsidR="001F4C0C" w:rsidRPr="001F4C0C" w:rsidRDefault="001F4C0C" w:rsidP="001F4C0C">
            <w:pPr>
              <w:jc w:val="center"/>
              <w:rPr>
                <w:color w:val="000000"/>
                <w:sz w:val="25"/>
                <w:szCs w:val="25"/>
                <w:lang w:val="en-US"/>
              </w:rPr>
            </w:pPr>
            <w:r w:rsidRPr="001F4C0C">
              <w:rPr>
                <w:color w:val="000000"/>
                <w:sz w:val="25"/>
                <w:szCs w:val="25"/>
                <w:lang w:val="en-US"/>
              </w:rPr>
              <w:t> </w:t>
            </w:r>
          </w:p>
        </w:tc>
      </w:tr>
    </w:tbl>
    <w:p w:rsidR="00C122FE" w:rsidRPr="004C7544" w:rsidRDefault="00C122FE" w:rsidP="004C7544">
      <w:pPr>
        <w:tabs>
          <w:tab w:val="left" w:pos="993"/>
        </w:tabs>
        <w:spacing w:before="80" w:after="80"/>
        <w:ind w:firstLine="567"/>
        <w:jc w:val="both"/>
        <w:rPr>
          <w:lang w:val="en-US"/>
        </w:rPr>
      </w:pPr>
      <w:proofErr w:type="gramStart"/>
      <w:r w:rsidRPr="004C7544">
        <w:rPr>
          <w:lang w:val="en-US"/>
        </w:rPr>
        <w:t>Kính trình Hội đồng Xét đền bù chi phí đào tạo xem xét.</w:t>
      </w:r>
      <w:proofErr w:type="gramEnd"/>
    </w:p>
    <w:p w:rsidR="00C122FE" w:rsidRPr="004C7544" w:rsidRDefault="00C122FE" w:rsidP="004C7544">
      <w:pPr>
        <w:tabs>
          <w:tab w:val="left" w:pos="993"/>
        </w:tabs>
        <w:spacing w:before="80" w:after="80"/>
        <w:ind w:firstLine="567"/>
        <w:jc w:val="both"/>
        <w:rPr>
          <w:lang w:val="en-US"/>
        </w:rPr>
      </w:pPr>
      <w:r w:rsidRPr="004C7544">
        <w:rPr>
          <w:lang w:val="en-US"/>
        </w:rPr>
        <w:t>Trân trọng./.</w:t>
      </w:r>
    </w:p>
    <w:p w:rsidR="001C3CD5" w:rsidRPr="008D34F6" w:rsidRDefault="00C122FE" w:rsidP="001C3CD5">
      <w:pPr>
        <w:tabs>
          <w:tab w:val="center" w:pos="1701"/>
          <w:tab w:val="center" w:pos="4111"/>
          <w:tab w:val="center" w:pos="7371"/>
        </w:tabs>
        <w:spacing w:before="60" w:after="60"/>
        <w:jc w:val="both"/>
        <w:rPr>
          <w:b/>
        </w:rPr>
      </w:pPr>
      <w:r w:rsidRPr="00C122FE">
        <w:rPr>
          <w:i/>
        </w:rPr>
        <w:tab/>
      </w:r>
      <w:r w:rsidRPr="00C122FE">
        <w:rPr>
          <w:i/>
        </w:rPr>
        <w:tab/>
      </w:r>
      <w:r w:rsidR="001C3CD5" w:rsidRPr="008D34F6">
        <w:rPr>
          <w:szCs w:val="26"/>
        </w:rPr>
        <w:tab/>
      </w:r>
      <w:r w:rsidR="001C3CD5" w:rsidRPr="008D34F6">
        <w:rPr>
          <w:b/>
        </w:rPr>
        <w:t>Kính trình</w:t>
      </w:r>
    </w:p>
    <w:p w:rsidR="001C3CD5" w:rsidRPr="008D34F6" w:rsidRDefault="004C7544" w:rsidP="001C3CD5">
      <w:pPr>
        <w:tabs>
          <w:tab w:val="center" w:pos="1701"/>
          <w:tab w:val="center" w:pos="4111"/>
          <w:tab w:val="center" w:pos="7371"/>
        </w:tabs>
        <w:spacing w:before="60" w:after="60"/>
        <w:jc w:val="both"/>
        <w:rPr>
          <w:b/>
          <w:szCs w:val="26"/>
        </w:rPr>
      </w:pPr>
      <w:r>
        <w:rPr>
          <w:b/>
          <w:szCs w:val="26"/>
          <w:lang w:val="en-US"/>
        </w:rPr>
        <w:tab/>
      </w:r>
      <w:r w:rsidR="001C3CD5" w:rsidRPr="008D34F6">
        <w:rPr>
          <w:b/>
          <w:szCs w:val="26"/>
        </w:rPr>
        <w:tab/>
      </w:r>
      <w:r w:rsidR="001C3CD5" w:rsidRPr="008D34F6">
        <w:rPr>
          <w:b/>
          <w:szCs w:val="26"/>
        </w:rPr>
        <w:tab/>
        <w:t>P. TỔ CHỨC – HC – TH</w:t>
      </w:r>
    </w:p>
    <w:p w:rsidR="004C7544" w:rsidRPr="00100C1A" w:rsidRDefault="004C7544" w:rsidP="00E0429F">
      <w:pPr>
        <w:tabs>
          <w:tab w:val="center" w:pos="1701"/>
          <w:tab w:val="center" w:pos="7371"/>
        </w:tabs>
        <w:spacing w:before="60" w:after="60"/>
        <w:jc w:val="both"/>
        <w:rPr>
          <w:b/>
          <w:lang w:val="en-US"/>
        </w:rPr>
      </w:pPr>
      <w:r>
        <w:rPr>
          <w:b/>
          <w:lang w:val="en-US"/>
        </w:rPr>
        <w:t xml:space="preserve">PHỤ LỤC: </w:t>
      </w:r>
      <w:r w:rsidR="00A30787">
        <w:rPr>
          <w:b/>
          <w:lang w:val="en-US"/>
        </w:rPr>
        <w:object w:dxaOrig="1551" w:dyaOrig="10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50.1pt" o:ole="">
            <v:imagedata r:id="rId7" o:title=""/>
          </v:shape>
          <o:OLEObject Type="Embed" ProgID="Excel.Sheet.8" ShapeID="_x0000_i1025" DrawAspect="Icon" ObjectID="_1587204488" r:id="rId8"/>
        </w:object>
      </w:r>
      <w:r w:rsidR="00A30787">
        <w:rPr>
          <w:b/>
          <w:lang w:val="en-US"/>
        </w:rPr>
        <w:tab/>
        <w:t>Lê Xuân Thiện</w:t>
      </w:r>
    </w:p>
    <w:sectPr w:rsidR="004C7544" w:rsidRPr="00100C1A" w:rsidSect="001C3CD5">
      <w:pgSz w:w="11906" w:h="16838" w:code="9"/>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472D1D"/>
    <w:multiLevelType w:val="multilevel"/>
    <w:tmpl w:val="CF22FAE6"/>
    <w:lvl w:ilvl="0">
      <w:start w:val="1"/>
      <w:numFmt w:val="decimal"/>
      <w:lvlText w:val="%1."/>
      <w:lvlJc w:val="left"/>
      <w:pPr>
        <w:ind w:left="927" w:hanging="360"/>
      </w:pPr>
      <w:rPr>
        <w:rFonts w:hint="default"/>
        <w:b/>
      </w:rPr>
    </w:lvl>
    <w:lvl w:ilvl="1">
      <w:start w:val="1"/>
      <w:numFmt w:val="decimal"/>
      <w:isLgl/>
      <w:lvlText w:val="%1.%2."/>
      <w:lvlJc w:val="left"/>
      <w:pPr>
        <w:ind w:left="1287" w:hanging="7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
    <w:nsid w:val="10BD65A9"/>
    <w:multiLevelType w:val="multilevel"/>
    <w:tmpl w:val="CF22FAE6"/>
    <w:lvl w:ilvl="0">
      <w:start w:val="1"/>
      <w:numFmt w:val="decimal"/>
      <w:lvlText w:val="%1."/>
      <w:lvlJc w:val="left"/>
      <w:pPr>
        <w:ind w:left="927" w:hanging="360"/>
      </w:pPr>
      <w:rPr>
        <w:rFonts w:hint="default"/>
        <w:b/>
      </w:rPr>
    </w:lvl>
    <w:lvl w:ilvl="1">
      <w:start w:val="1"/>
      <w:numFmt w:val="decimal"/>
      <w:isLgl/>
      <w:lvlText w:val="%1.%2."/>
      <w:lvlJc w:val="left"/>
      <w:pPr>
        <w:ind w:left="1287" w:hanging="7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
    <w:nsid w:val="18982639"/>
    <w:multiLevelType w:val="hybridMultilevel"/>
    <w:tmpl w:val="ECCC0C96"/>
    <w:lvl w:ilvl="0" w:tplc="3B66100C">
      <w:start w:val="1"/>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DDA770D"/>
    <w:multiLevelType w:val="hybridMultilevel"/>
    <w:tmpl w:val="20526962"/>
    <w:lvl w:ilvl="0" w:tplc="2E7A63FE">
      <w:start w:val="1"/>
      <w:numFmt w:val="decimal"/>
      <w:lvlText w:val="%1."/>
      <w:lvlJc w:val="left"/>
      <w:pPr>
        <w:ind w:left="927" w:hanging="360"/>
      </w:pPr>
      <w:rPr>
        <w:rFonts w:hint="default"/>
        <w:b/>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4">
    <w:nsid w:val="32B2172E"/>
    <w:multiLevelType w:val="hybridMultilevel"/>
    <w:tmpl w:val="70E21256"/>
    <w:lvl w:ilvl="0" w:tplc="EAB8544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nsid w:val="337603F1"/>
    <w:multiLevelType w:val="hybridMultilevel"/>
    <w:tmpl w:val="653C34C2"/>
    <w:lvl w:ilvl="0" w:tplc="0FCC819A">
      <w:numFmt w:val="bullet"/>
      <w:lvlText w:val=""/>
      <w:lvlJc w:val="left"/>
      <w:pPr>
        <w:ind w:left="927" w:hanging="360"/>
      </w:pPr>
      <w:rPr>
        <w:rFonts w:ascii="Wingdings" w:eastAsia="Times New Roman" w:hAnsi="Wingdings" w:cs="Times New Roman" w:hint="default"/>
        <w:b/>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nsid w:val="51D5126F"/>
    <w:multiLevelType w:val="hybridMultilevel"/>
    <w:tmpl w:val="FC8AE196"/>
    <w:lvl w:ilvl="0" w:tplc="A6AE05CE">
      <w:start w:val="1"/>
      <w:numFmt w:val="decimal"/>
      <w:lvlText w:val="%1."/>
      <w:lvlJc w:val="left"/>
      <w:pPr>
        <w:tabs>
          <w:tab w:val="num" w:pos="2150"/>
        </w:tabs>
        <w:ind w:left="2150" w:hanging="360"/>
      </w:pPr>
      <w:rPr>
        <w:rFonts w:hint="default"/>
      </w:rPr>
    </w:lvl>
    <w:lvl w:ilvl="1" w:tplc="04090019" w:tentative="1">
      <w:start w:val="1"/>
      <w:numFmt w:val="lowerLetter"/>
      <w:lvlText w:val="%2."/>
      <w:lvlJc w:val="left"/>
      <w:pPr>
        <w:tabs>
          <w:tab w:val="num" w:pos="2870"/>
        </w:tabs>
        <w:ind w:left="2870" w:hanging="360"/>
      </w:pPr>
    </w:lvl>
    <w:lvl w:ilvl="2" w:tplc="0409001B" w:tentative="1">
      <w:start w:val="1"/>
      <w:numFmt w:val="lowerRoman"/>
      <w:lvlText w:val="%3."/>
      <w:lvlJc w:val="right"/>
      <w:pPr>
        <w:tabs>
          <w:tab w:val="num" w:pos="3590"/>
        </w:tabs>
        <w:ind w:left="3590" w:hanging="180"/>
      </w:pPr>
    </w:lvl>
    <w:lvl w:ilvl="3" w:tplc="0409000F" w:tentative="1">
      <w:start w:val="1"/>
      <w:numFmt w:val="decimal"/>
      <w:lvlText w:val="%4."/>
      <w:lvlJc w:val="left"/>
      <w:pPr>
        <w:tabs>
          <w:tab w:val="num" w:pos="4310"/>
        </w:tabs>
        <w:ind w:left="4310" w:hanging="360"/>
      </w:pPr>
    </w:lvl>
    <w:lvl w:ilvl="4" w:tplc="04090019" w:tentative="1">
      <w:start w:val="1"/>
      <w:numFmt w:val="lowerLetter"/>
      <w:lvlText w:val="%5."/>
      <w:lvlJc w:val="left"/>
      <w:pPr>
        <w:tabs>
          <w:tab w:val="num" w:pos="5030"/>
        </w:tabs>
        <w:ind w:left="5030" w:hanging="360"/>
      </w:pPr>
    </w:lvl>
    <w:lvl w:ilvl="5" w:tplc="0409001B" w:tentative="1">
      <w:start w:val="1"/>
      <w:numFmt w:val="lowerRoman"/>
      <w:lvlText w:val="%6."/>
      <w:lvlJc w:val="right"/>
      <w:pPr>
        <w:tabs>
          <w:tab w:val="num" w:pos="5750"/>
        </w:tabs>
        <w:ind w:left="5750" w:hanging="180"/>
      </w:pPr>
    </w:lvl>
    <w:lvl w:ilvl="6" w:tplc="0409000F" w:tentative="1">
      <w:start w:val="1"/>
      <w:numFmt w:val="decimal"/>
      <w:lvlText w:val="%7."/>
      <w:lvlJc w:val="left"/>
      <w:pPr>
        <w:tabs>
          <w:tab w:val="num" w:pos="6470"/>
        </w:tabs>
        <w:ind w:left="6470" w:hanging="360"/>
      </w:pPr>
    </w:lvl>
    <w:lvl w:ilvl="7" w:tplc="04090019" w:tentative="1">
      <w:start w:val="1"/>
      <w:numFmt w:val="lowerLetter"/>
      <w:lvlText w:val="%8."/>
      <w:lvlJc w:val="left"/>
      <w:pPr>
        <w:tabs>
          <w:tab w:val="num" w:pos="7190"/>
        </w:tabs>
        <w:ind w:left="7190" w:hanging="360"/>
      </w:pPr>
    </w:lvl>
    <w:lvl w:ilvl="8" w:tplc="0409001B" w:tentative="1">
      <w:start w:val="1"/>
      <w:numFmt w:val="lowerRoman"/>
      <w:lvlText w:val="%9."/>
      <w:lvlJc w:val="right"/>
      <w:pPr>
        <w:tabs>
          <w:tab w:val="num" w:pos="7910"/>
        </w:tabs>
        <w:ind w:left="7910" w:hanging="180"/>
      </w:pPr>
    </w:lvl>
  </w:abstractNum>
  <w:abstractNum w:abstractNumId="7">
    <w:nsid w:val="71214308"/>
    <w:multiLevelType w:val="hybridMultilevel"/>
    <w:tmpl w:val="B7E440FC"/>
    <w:lvl w:ilvl="0" w:tplc="47EA3E5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3915" w:hanging="360"/>
      </w:pPr>
      <w:rPr>
        <w:rFonts w:ascii="Courier New" w:hAnsi="Courier New" w:cs="Courier New" w:hint="default"/>
      </w:rPr>
    </w:lvl>
    <w:lvl w:ilvl="2" w:tplc="04090005" w:tentative="1">
      <w:start w:val="1"/>
      <w:numFmt w:val="bullet"/>
      <w:lvlText w:val=""/>
      <w:lvlJc w:val="left"/>
      <w:pPr>
        <w:ind w:left="4635" w:hanging="360"/>
      </w:pPr>
      <w:rPr>
        <w:rFonts w:ascii="Wingdings" w:hAnsi="Wingdings" w:hint="default"/>
      </w:rPr>
    </w:lvl>
    <w:lvl w:ilvl="3" w:tplc="04090001" w:tentative="1">
      <w:start w:val="1"/>
      <w:numFmt w:val="bullet"/>
      <w:lvlText w:val=""/>
      <w:lvlJc w:val="left"/>
      <w:pPr>
        <w:ind w:left="5355" w:hanging="360"/>
      </w:pPr>
      <w:rPr>
        <w:rFonts w:ascii="Symbol" w:hAnsi="Symbol" w:hint="default"/>
      </w:rPr>
    </w:lvl>
    <w:lvl w:ilvl="4" w:tplc="04090003" w:tentative="1">
      <w:start w:val="1"/>
      <w:numFmt w:val="bullet"/>
      <w:lvlText w:val="o"/>
      <w:lvlJc w:val="left"/>
      <w:pPr>
        <w:ind w:left="6075" w:hanging="360"/>
      </w:pPr>
      <w:rPr>
        <w:rFonts w:ascii="Courier New" w:hAnsi="Courier New" w:cs="Courier New" w:hint="default"/>
      </w:rPr>
    </w:lvl>
    <w:lvl w:ilvl="5" w:tplc="04090005" w:tentative="1">
      <w:start w:val="1"/>
      <w:numFmt w:val="bullet"/>
      <w:lvlText w:val=""/>
      <w:lvlJc w:val="left"/>
      <w:pPr>
        <w:ind w:left="6795" w:hanging="360"/>
      </w:pPr>
      <w:rPr>
        <w:rFonts w:ascii="Wingdings" w:hAnsi="Wingdings" w:hint="default"/>
      </w:rPr>
    </w:lvl>
    <w:lvl w:ilvl="6" w:tplc="04090001" w:tentative="1">
      <w:start w:val="1"/>
      <w:numFmt w:val="bullet"/>
      <w:lvlText w:val=""/>
      <w:lvlJc w:val="left"/>
      <w:pPr>
        <w:ind w:left="7515" w:hanging="360"/>
      </w:pPr>
      <w:rPr>
        <w:rFonts w:ascii="Symbol" w:hAnsi="Symbol" w:hint="default"/>
      </w:rPr>
    </w:lvl>
    <w:lvl w:ilvl="7" w:tplc="04090003" w:tentative="1">
      <w:start w:val="1"/>
      <w:numFmt w:val="bullet"/>
      <w:lvlText w:val="o"/>
      <w:lvlJc w:val="left"/>
      <w:pPr>
        <w:ind w:left="8235" w:hanging="360"/>
      </w:pPr>
      <w:rPr>
        <w:rFonts w:ascii="Courier New" w:hAnsi="Courier New" w:cs="Courier New" w:hint="default"/>
      </w:rPr>
    </w:lvl>
    <w:lvl w:ilvl="8" w:tplc="04090005" w:tentative="1">
      <w:start w:val="1"/>
      <w:numFmt w:val="bullet"/>
      <w:lvlText w:val=""/>
      <w:lvlJc w:val="left"/>
      <w:pPr>
        <w:ind w:left="8955" w:hanging="360"/>
      </w:pPr>
      <w:rPr>
        <w:rFonts w:ascii="Wingdings" w:hAnsi="Wingdings" w:hint="default"/>
      </w:rPr>
    </w:lvl>
  </w:abstractNum>
  <w:abstractNum w:abstractNumId="8">
    <w:nsid w:val="737C3E8F"/>
    <w:multiLevelType w:val="multilevel"/>
    <w:tmpl w:val="CF22FAE6"/>
    <w:lvl w:ilvl="0">
      <w:start w:val="1"/>
      <w:numFmt w:val="decimal"/>
      <w:lvlText w:val="%1."/>
      <w:lvlJc w:val="left"/>
      <w:pPr>
        <w:ind w:left="927" w:hanging="360"/>
      </w:pPr>
      <w:rPr>
        <w:rFonts w:hint="default"/>
        <w:b/>
      </w:rPr>
    </w:lvl>
    <w:lvl w:ilvl="1">
      <w:start w:val="1"/>
      <w:numFmt w:val="decimal"/>
      <w:isLgl/>
      <w:lvlText w:val="%1.%2."/>
      <w:lvlJc w:val="left"/>
      <w:pPr>
        <w:ind w:left="1287" w:hanging="7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num w:numId="1">
    <w:abstractNumId w:val="2"/>
  </w:num>
  <w:num w:numId="2">
    <w:abstractNumId w:val="3"/>
  </w:num>
  <w:num w:numId="3">
    <w:abstractNumId w:val="8"/>
  </w:num>
  <w:num w:numId="4">
    <w:abstractNumId w:val="5"/>
  </w:num>
  <w:num w:numId="5">
    <w:abstractNumId w:val="6"/>
  </w:num>
  <w:num w:numId="6">
    <w:abstractNumId w:val="7"/>
  </w:num>
  <w:num w:numId="7">
    <w:abstractNumId w:val="4"/>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3E1A"/>
    <w:rsid w:val="00026FCF"/>
    <w:rsid w:val="0005483F"/>
    <w:rsid w:val="000A63E3"/>
    <w:rsid w:val="000B11EA"/>
    <w:rsid w:val="000C1932"/>
    <w:rsid w:val="00100C1A"/>
    <w:rsid w:val="00181DD6"/>
    <w:rsid w:val="001C3CD5"/>
    <w:rsid w:val="001F4C0C"/>
    <w:rsid w:val="002217E2"/>
    <w:rsid w:val="002C562B"/>
    <w:rsid w:val="002D6E45"/>
    <w:rsid w:val="003026F4"/>
    <w:rsid w:val="00324346"/>
    <w:rsid w:val="00337DD9"/>
    <w:rsid w:val="00362F61"/>
    <w:rsid w:val="003A6489"/>
    <w:rsid w:val="003B4660"/>
    <w:rsid w:val="003B6B27"/>
    <w:rsid w:val="003E09E0"/>
    <w:rsid w:val="003F343B"/>
    <w:rsid w:val="00450084"/>
    <w:rsid w:val="00470BD8"/>
    <w:rsid w:val="004B1796"/>
    <w:rsid w:val="004C7544"/>
    <w:rsid w:val="00506BDC"/>
    <w:rsid w:val="00512033"/>
    <w:rsid w:val="0052502E"/>
    <w:rsid w:val="0056397E"/>
    <w:rsid w:val="00580983"/>
    <w:rsid w:val="005C0297"/>
    <w:rsid w:val="005C7E31"/>
    <w:rsid w:val="00602806"/>
    <w:rsid w:val="006114FC"/>
    <w:rsid w:val="00644677"/>
    <w:rsid w:val="0065050F"/>
    <w:rsid w:val="006538BF"/>
    <w:rsid w:val="00662BF4"/>
    <w:rsid w:val="00666CC0"/>
    <w:rsid w:val="00684B89"/>
    <w:rsid w:val="006B6AC5"/>
    <w:rsid w:val="0070021B"/>
    <w:rsid w:val="00737FE8"/>
    <w:rsid w:val="007515D4"/>
    <w:rsid w:val="00783839"/>
    <w:rsid w:val="00786907"/>
    <w:rsid w:val="007E3E1A"/>
    <w:rsid w:val="007F5B37"/>
    <w:rsid w:val="00803AAA"/>
    <w:rsid w:val="00806DF1"/>
    <w:rsid w:val="00823BCE"/>
    <w:rsid w:val="0083141F"/>
    <w:rsid w:val="0084110A"/>
    <w:rsid w:val="0085347C"/>
    <w:rsid w:val="008632BB"/>
    <w:rsid w:val="00867012"/>
    <w:rsid w:val="00886FF0"/>
    <w:rsid w:val="00924D38"/>
    <w:rsid w:val="00947347"/>
    <w:rsid w:val="00947523"/>
    <w:rsid w:val="0096689C"/>
    <w:rsid w:val="009B58AB"/>
    <w:rsid w:val="009C49EE"/>
    <w:rsid w:val="009D3591"/>
    <w:rsid w:val="009E104D"/>
    <w:rsid w:val="00A30787"/>
    <w:rsid w:val="00AB19F0"/>
    <w:rsid w:val="00B27E6E"/>
    <w:rsid w:val="00B375D2"/>
    <w:rsid w:val="00B55F7E"/>
    <w:rsid w:val="00B8117D"/>
    <w:rsid w:val="00BA2ED3"/>
    <w:rsid w:val="00BD4509"/>
    <w:rsid w:val="00C122FE"/>
    <w:rsid w:val="00C40AA1"/>
    <w:rsid w:val="00C47E0A"/>
    <w:rsid w:val="00C81315"/>
    <w:rsid w:val="00CB2F12"/>
    <w:rsid w:val="00CD4226"/>
    <w:rsid w:val="00D21052"/>
    <w:rsid w:val="00D3499A"/>
    <w:rsid w:val="00D47D4F"/>
    <w:rsid w:val="00D92B82"/>
    <w:rsid w:val="00DF297B"/>
    <w:rsid w:val="00E02BEF"/>
    <w:rsid w:val="00E0429F"/>
    <w:rsid w:val="00E1225A"/>
    <w:rsid w:val="00E739C3"/>
    <w:rsid w:val="00E76F91"/>
    <w:rsid w:val="00EC7E74"/>
    <w:rsid w:val="00F16CA0"/>
    <w:rsid w:val="00F2218F"/>
    <w:rsid w:val="00F30DC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vi-VN" w:eastAsia="en-US" w:bidi="ar-SA"/>
      </w:rPr>
    </w:rPrDefault>
    <w:pPrDefault>
      <w:pPr>
        <w:spacing w:before="80" w:after="8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3E1A"/>
    <w:pPr>
      <w:spacing w:before="0" w:after="0"/>
    </w:pPr>
    <w:rPr>
      <w:rFonts w:eastAsia="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C3CD5"/>
    <w:pPr>
      <w:ind w:left="720"/>
      <w:contextualSpacing/>
    </w:pPr>
  </w:style>
  <w:style w:type="paragraph" w:styleId="BodyTextIndent">
    <w:name w:val="Body Text Indent"/>
    <w:basedOn w:val="Normal"/>
    <w:link w:val="BodyTextIndentChar"/>
    <w:rsid w:val="0096689C"/>
    <w:pPr>
      <w:ind w:left="720" w:firstLine="720"/>
      <w:jc w:val="both"/>
    </w:pPr>
    <w:rPr>
      <w:rFonts w:ascii="VNI-Times" w:hAnsi="VNI-Times"/>
      <w:sz w:val="22"/>
      <w:szCs w:val="24"/>
      <w:lang w:val="en-US"/>
    </w:rPr>
  </w:style>
  <w:style w:type="character" w:customStyle="1" w:styleId="BodyTextIndentChar">
    <w:name w:val="Body Text Indent Char"/>
    <w:basedOn w:val="DefaultParagraphFont"/>
    <w:link w:val="BodyTextIndent"/>
    <w:rsid w:val="0096689C"/>
    <w:rPr>
      <w:rFonts w:ascii="VNI-Times" w:eastAsia="Times New Roman" w:hAnsi="VNI-Times" w:cs="Times New Roman"/>
      <w:sz w:val="22"/>
      <w:szCs w:val="24"/>
      <w:lang w:val="en-US"/>
    </w:rPr>
  </w:style>
  <w:style w:type="paragraph" w:styleId="BalloonText">
    <w:name w:val="Balloon Text"/>
    <w:basedOn w:val="Normal"/>
    <w:link w:val="BalloonTextChar"/>
    <w:uiPriority w:val="99"/>
    <w:semiHidden/>
    <w:unhideWhenUsed/>
    <w:rsid w:val="00C81315"/>
    <w:rPr>
      <w:rFonts w:ascii="Tahoma" w:hAnsi="Tahoma" w:cs="Tahoma"/>
      <w:sz w:val="16"/>
      <w:szCs w:val="16"/>
    </w:rPr>
  </w:style>
  <w:style w:type="character" w:customStyle="1" w:styleId="BalloonTextChar">
    <w:name w:val="Balloon Text Char"/>
    <w:basedOn w:val="DefaultParagraphFont"/>
    <w:link w:val="BalloonText"/>
    <w:uiPriority w:val="99"/>
    <w:semiHidden/>
    <w:rsid w:val="00C81315"/>
    <w:rPr>
      <w:rFonts w:ascii="Tahoma" w:eastAsia="Times New Roman" w:hAnsi="Tahoma" w:cs="Tahoma"/>
      <w:sz w:val="16"/>
      <w:szCs w:val="16"/>
    </w:rPr>
  </w:style>
  <w:style w:type="paragraph" w:styleId="BodyText">
    <w:name w:val="Body Text"/>
    <w:basedOn w:val="Normal"/>
    <w:link w:val="BodyTextChar"/>
    <w:uiPriority w:val="99"/>
    <w:semiHidden/>
    <w:unhideWhenUsed/>
    <w:rsid w:val="002C562B"/>
    <w:pPr>
      <w:spacing w:after="120"/>
    </w:pPr>
  </w:style>
  <w:style w:type="character" w:customStyle="1" w:styleId="BodyTextChar">
    <w:name w:val="Body Text Char"/>
    <w:basedOn w:val="DefaultParagraphFont"/>
    <w:link w:val="BodyText"/>
    <w:uiPriority w:val="99"/>
    <w:semiHidden/>
    <w:rsid w:val="002C562B"/>
    <w:rPr>
      <w:rFonts w:eastAsia="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vi-VN" w:eastAsia="en-US" w:bidi="ar-SA"/>
      </w:rPr>
    </w:rPrDefault>
    <w:pPrDefault>
      <w:pPr>
        <w:spacing w:before="80" w:after="8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3E1A"/>
    <w:pPr>
      <w:spacing w:before="0" w:after="0"/>
    </w:pPr>
    <w:rPr>
      <w:rFonts w:eastAsia="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C3CD5"/>
    <w:pPr>
      <w:ind w:left="720"/>
      <w:contextualSpacing/>
    </w:pPr>
  </w:style>
  <w:style w:type="paragraph" w:styleId="BodyTextIndent">
    <w:name w:val="Body Text Indent"/>
    <w:basedOn w:val="Normal"/>
    <w:link w:val="BodyTextIndentChar"/>
    <w:rsid w:val="0096689C"/>
    <w:pPr>
      <w:ind w:left="720" w:firstLine="720"/>
      <w:jc w:val="both"/>
    </w:pPr>
    <w:rPr>
      <w:rFonts w:ascii="VNI-Times" w:hAnsi="VNI-Times"/>
      <w:sz w:val="22"/>
      <w:szCs w:val="24"/>
      <w:lang w:val="en-US"/>
    </w:rPr>
  </w:style>
  <w:style w:type="character" w:customStyle="1" w:styleId="BodyTextIndentChar">
    <w:name w:val="Body Text Indent Char"/>
    <w:basedOn w:val="DefaultParagraphFont"/>
    <w:link w:val="BodyTextIndent"/>
    <w:rsid w:val="0096689C"/>
    <w:rPr>
      <w:rFonts w:ascii="VNI-Times" w:eastAsia="Times New Roman" w:hAnsi="VNI-Times" w:cs="Times New Roman"/>
      <w:sz w:val="22"/>
      <w:szCs w:val="24"/>
      <w:lang w:val="en-US"/>
    </w:rPr>
  </w:style>
  <w:style w:type="paragraph" w:styleId="BalloonText">
    <w:name w:val="Balloon Text"/>
    <w:basedOn w:val="Normal"/>
    <w:link w:val="BalloonTextChar"/>
    <w:uiPriority w:val="99"/>
    <w:semiHidden/>
    <w:unhideWhenUsed/>
    <w:rsid w:val="00C81315"/>
    <w:rPr>
      <w:rFonts w:ascii="Tahoma" w:hAnsi="Tahoma" w:cs="Tahoma"/>
      <w:sz w:val="16"/>
      <w:szCs w:val="16"/>
    </w:rPr>
  </w:style>
  <w:style w:type="character" w:customStyle="1" w:styleId="BalloonTextChar">
    <w:name w:val="Balloon Text Char"/>
    <w:basedOn w:val="DefaultParagraphFont"/>
    <w:link w:val="BalloonText"/>
    <w:uiPriority w:val="99"/>
    <w:semiHidden/>
    <w:rsid w:val="00C81315"/>
    <w:rPr>
      <w:rFonts w:ascii="Tahoma" w:eastAsia="Times New Roman" w:hAnsi="Tahoma" w:cs="Tahoma"/>
      <w:sz w:val="16"/>
      <w:szCs w:val="16"/>
    </w:rPr>
  </w:style>
  <w:style w:type="paragraph" w:styleId="BodyText">
    <w:name w:val="Body Text"/>
    <w:basedOn w:val="Normal"/>
    <w:link w:val="BodyTextChar"/>
    <w:uiPriority w:val="99"/>
    <w:semiHidden/>
    <w:unhideWhenUsed/>
    <w:rsid w:val="002C562B"/>
    <w:pPr>
      <w:spacing w:after="120"/>
    </w:pPr>
  </w:style>
  <w:style w:type="character" w:customStyle="1" w:styleId="BodyTextChar">
    <w:name w:val="Body Text Char"/>
    <w:basedOn w:val="DefaultParagraphFont"/>
    <w:link w:val="BodyText"/>
    <w:uiPriority w:val="99"/>
    <w:semiHidden/>
    <w:rsid w:val="002C562B"/>
    <w:rPr>
      <w:rFonts w:eastAsia="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287826">
      <w:bodyDiv w:val="1"/>
      <w:marLeft w:val="0"/>
      <w:marRight w:val="0"/>
      <w:marTop w:val="0"/>
      <w:marBottom w:val="0"/>
      <w:divBdr>
        <w:top w:val="none" w:sz="0" w:space="0" w:color="auto"/>
        <w:left w:val="none" w:sz="0" w:space="0" w:color="auto"/>
        <w:bottom w:val="none" w:sz="0" w:space="0" w:color="auto"/>
        <w:right w:val="none" w:sz="0" w:space="0" w:color="auto"/>
      </w:divBdr>
    </w:div>
    <w:div w:id="124085941">
      <w:bodyDiv w:val="1"/>
      <w:marLeft w:val="0"/>
      <w:marRight w:val="0"/>
      <w:marTop w:val="0"/>
      <w:marBottom w:val="0"/>
      <w:divBdr>
        <w:top w:val="none" w:sz="0" w:space="0" w:color="auto"/>
        <w:left w:val="none" w:sz="0" w:space="0" w:color="auto"/>
        <w:bottom w:val="none" w:sz="0" w:space="0" w:color="auto"/>
        <w:right w:val="none" w:sz="0" w:space="0" w:color="auto"/>
      </w:divBdr>
    </w:div>
    <w:div w:id="223028616">
      <w:bodyDiv w:val="1"/>
      <w:marLeft w:val="0"/>
      <w:marRight w:val="0"/>
      <w:marTop w:val="0"/>
      <w:marBottom w:val="0"/>
      <w:divBdr>
        <w:top w:val="none" w:sz="0" w:space="0" w:color="auto"/>
        <w:left w:val="none" w:sz="0" w:space="0" w:color="auto"/>
        <w:bottom w:val="none" w:sz="0" w:space="0" w:color="auto"/>
        <w:right w:val="none" w:sz="0" w:space="0" w:color="auto"/>
      </w:divBdr>
    </w:div>
    <w:div w:id="239172427">
      <w:bodyDiv w:val="1"/>
      <w:marLeft w:val="0"/>
      <w:marRight w:val="0"/>
      <w:marTop w:val="0"/>
      <w:marBottom w:val="0"/>
      <w:divBdr>
        <w:top w:val="none" w:sz="0" w:space="0" w:color="auto"/>
        <w:left w:val="none" w:sz="0" w:space="0" w:color="auto"/>
        <w:bottom w:val="none" w:sz="0" w:space="0" w:color="auto"/>
        <w:right w:val="none" w:sz="0" w:space="0" w:color="auto"/>
      </w:divBdr>
    </w:div>
    <w:div w:id="575700753">
      <w:bodyDiv w:val="1"/>
      <w:marLeft w:val="0"/>
      <w:marRight w:val="0"/>
      <w:marTop w:val="0"/>
      <w:marBottom w:val="0"/>
      <w:divBdr>
        <w:top w:val="none" w:sz="0" w:space="0" w:color="auto"/>
        <w:left w:val="none" w:sz="0" w:space="0" w:color="auto"/>
        <w:bottom w:val="none" w:sz="0" w:space="0" w:color="auto"/>
        <w:right w:val="none" w:sz="0" w:space="0" w:color="auto"/>
      </w:divBdr>
    </w:div>
    <w:div w:id="672144246">
      <w:bodyDiv w:val="1"/>
      <w:marLeft w:val="0"/>
      <w:marRight w:val="0"/>
      <w:marTop w:val="0"/>
      <w:marBottom w:val="0"/>
      <w:divBdr>
        <w:top w:val="none" w:sz="0" w:space="0" w:color="auto"/>
        <w:left w:val="none" w:sz="0" w:space="0" w:color="auto"/>
        <w:bottom w:val="none" w:sz="0" w:space="0" w:color="auto"/>
        <w:right w:val="none" w:sz="0" w:space="0" w:color="auto"/>
      </w:divBdr>
    </w:div>
    <w:div w:id="796024316">
      <w:bodyDiv w:val="1"/>
      <w:marLeft w:val="0"/>
      <w:marRight w:val="0"/>
      <w:marTop w:val="0"/>
      <w:marBottom w:val="0"/>
      <w:divBdr>
        <w:top w:val="none" w:sz="0" w:space="0" w:color="auto"/>
        <w:left w:val="none" w:sz="0" w:space="0" w:color="auto"/>
        <w:bottom w:val="none" w:sz="0" w:space="0" w:color="auto"/>
        <w:right w:val="none" w:sz="0" w:space="0" w:color="auto"/>
      </w:divBdr>
    </w:div>
    <w:div w:id="940798803">
      <w:bodyDiv w:val="1"/>
      <w:marLeft w:val="0"/>
      <w:marRight w:val="0"/>
      <w:marTop w:val="0"/>
      <w:marBottom w:val="0"/>
      <w:divBdr>
        <w:top w:val="none" w:sz="0" w:space="0" w:color="auto"/>
        <w:left w:val="none" w:sz="0" w:space="0" w:color="auto"/>
        <w:bottom w:val="none" w:sz="0" w:space="0" w:color="auto"/>
        <w:right w:val="none" w:sz="0" w:space="0" w:color="auto"/>
      </w:divBdr>
    </w:div>
    <w:div w:id="1064454961">
      <w:bodyDiv w:val="1"/>
      <w:marLeft w:val="0"/>
      <w:marRight w:val="0"/>
      <w:marTop w:val="0"/>
      <w:marBottom w:val="0"/>
      <w:divBdr>
        <w:top w:val="none" w:sz="0" w:space="0" w:color="auto"/>
        <w:left w:val="none" w:sz="0" w:space="0" w:color="auto"/>
        <w:bottom w:val="none" w:sz="0" w:space="0" w:color="auto"/>
        <w:right w:val="none" w:sz="0" w:space="0" w:color="auto"/>
      </w:divBdr>
    </w:div>
    <w:div w:id="1241449592">
      <w:bodyDiv w:val="1"/>
      <w:marLeft w:val="0"/>
      <w:marRight w:val="0"/>
      <w:marTop w:val="0"/>
      <w:marBottom w:val="0"/>
      <w:divBdr>
        <w:top w:val="none" w:sz="0" w:space="0" w:color="auto"/>
        <w:left w:val="none" w:sz="0" w:space="0" w:color="auto"/>
        <w:bottom w:val="none" w:sz="0" w:space="0" w:color="auto"/>
        <w:right w:val="none" w:sz="0" w:space="0" w:color="auto"/>
      </w:divBdr>
    </w:div>
    <w:div w:id="1297175434">
      <w:bodyDiv w:val="1"/>
      <w:marLeft w:val="0"/>
      <w:marRight w:val="0"/>
      <w:marTop w:val="0"/>
      <w:marBottom w:val="0"/>
      <w:divBdr>
        <w:top w:val="none" w:sz="0" w:space="0" w:color="auto"/>
        <w:left w:val="none" w:sz="0" w:space="0" w:color="auto"/>
        <w:bottom w:val="none" w:sz="0" w:space="0" w:color="auto"/>
        <w:right w:val="none" w:sz="0" w:space="0" w:color="auto"/>
      </w:divBdr>
    </w:div>
    <w:div w:id="1343246112">
      <w:bodyDiv w:val="1"/>
      <w:marLeft w:val="0"/>
      <w:marRight w:val="0"/>
      <w:marTop w:val="0"/>
      <w:marBottom w:val="0"/>
      <w:divBdr>
        <w:top w:val="none" w:sz="0" w:space="0" w:color="auto"/>
        <w:left w:val="none" w:sz="0" w:space="0" w:color="auto"/>
        <w:bottom w:val="none" w:sz="0" w:space="0" w:color="auto"/>
        <w:right w:val="none" w:sz="0" w:space="0" w:color="auto"/>
      </w:divBdr>
    </w:div>
    <w:div w:id="1499691730">
      <w:bodyDiv w:val="1"/>
      <w:marLeft w:val="0"/>
      <w:marRight w:val="0"/>
      <w:marTop w:val="0"/>
      <w:marBottom w:val="0"/>
      <w:divBdr>
        <w:top w:val="none" w:sz="0" w:space="0" w:color="auto"/>
        <w:left w:val="none" w:sz="0" w:space="0" w:color="auto"/>
        <w:bottom w:val="none" w:sz="0" w:space="0" w:color="auto"/>
        <w:right w:val="none" w:sz="0" w:space="0" w:color="auto"/>
      </w:divBdr>
    </w:div>
    <w:div w:id="1590187744">
      <w:bodyDiv w:val="1"/>
      <w:marLeft w:val="0"/>
      <w:marRight w:val="0"/>
      <w:marTop w:val="0"/>
      <w:marBottom w:val="0"/>
      <w:divBdr>
        <w:top w:val="none" w:sz="0" w:space="0" w:color="auto"/>
        <w:left w:val="none" w:sz="0" w:space="0" w:color="auto"/>
        <w:bottom w:val="none" w:sz="0" w:space="0" w:color="auto"/>
        <w:right w:val="none" w:sz="0" w:space="0" w:color="auto"/>
      </w:divBdr>
    </w:div>
    <w:div w:id="1775133815">
      <w:bodyDiv w:val="1"/>
      <w:marLeft w:val="0"/>
      <w:marRight w:val="0"/>
      <w:marTop w:val="0"/>
      <w:marBottom w:val="0"/>
      <w:divBdr>
        <w:top w:val="none" w:sz="0" w:space="0" w:color="auto"/>
        <w:left w:val="none" w:sz="0" w:space="0" w:color="auto"/>
        <w:bottom w:val="none" w:sz="0" w:space="0" w:color="auto"/>
        <w:right w:val="none" w:sz="0" w:space="0" w:color="auto"/>
      </w:divBdr>
    </w:div>
    <w:div w:id="1949466263">
      <w:bodyDiv w:val="1"/>
      <w:marLeft w:val="0"/>
      <w:marRight w:val="0"/>
      <w:marTop w:val="0"/>
      <w:marBottom w:val="0"/>
      <w:divBdr>
        <w:top w:val="none" w:sz="0" w:space="0" w:color="auto"/>
        <w:left w:val="none" w:sz="0" w:space="0" w:color="auto"/>
        <w:bottom w:val="none" w:sz="0" w:space="0" w:color="auto"/>
        <w:right w:val="none" w:sz="0" w:space="0" w:color="auto"/>
      </w:divBdr>
    </w:div>
    <w:div w:id="2032224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Excel_97-2003_Worksheet1.xls"/><Relationship Id="rId3" Type="http://schemas.openxmlformats.org/officeDocument/2006/relationships/styles" Target="styles.xml"/><Relationship Id="rId7"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70F91E-5611-438A-BCD0-B9DC624AE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466</TotalTime>
  <Pages>3</Pages>
  <Words>837</Words>
  <Characters>4773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Hai Yen</dc:creator>
  <cp:lastModifiedBy>Admin</cp:lastModifiedBy>
  <cp:revision>15</cp:revision>
  <cp:lastPrinted>2018-05-07T06:21:00Z</cp:lastPrinted>
  <dcterms:created xsi:type="dcterms:W3CDTF">2017-12-26T07:15:00Z</dcterms:created>
  <dcterms:modified xsi:type="dcterms:W3CDTF">2018-05-07T06:22:00Z</dcterms:modified>
</cp:coreProperties>
</file>